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C61DA" w:rsidRDefault="006C61DA">
      <w:pPr>
        <w:rPr>
          <w:rFonts w:ascii="Century Gothic" w:hAnsi="Century Gothic"/>
          <w:b/>
        </w:rPr>
      </w:pPr>
      <w:r w:rsidRPr="006C61DA">
        <w:rPr>
          <w:rFonts w:ascii="Century Gothic" w:hAnsi="Century Gothic"/>
          <w:b/>
        </w:rPr>
        <w:t xml:space="preserve">Governor </w:t>
      </w:r>
      <w:r w:rsidR="00447B20">
        <w:rPr>
          <w:rFonts w:ascii="Century Gothic" w:hAnsi="Century Gothic"/>
          <w:b/>
        </w:rPr>
        <w:t>Proposal</w:t>
      </w:r>
    </w:p>
    <w:p w:rsidR="00447B20" w:rsidRDefault="00447B20" w:rsidP="00447B20">
      <w:pPr>
        <w:rPr>
          <w:rFonts w:ascii="Century Gothic" w:hAnsi="Century Gothic"/>
        </w:rPr>
      </w:pPr>
      <w:r>
        <w:rPr>
          <w:rFonts w:ascii="Century Gothic" w:hAnsi="Century Gothic"/>
        </w:rPr>
        <w:t xml:space="preserve">One FGB meeting per term (after </w:t>
      </w:r>
      <w:proofErr w:type="gramStart"/>
      <w:r>
        <w:rPr>
          <w:rFonts w:ascii="Century Gothic" w:hAnsi="Century Gothic"/>
        </w:rPr>
        <w:t>half-term</w:t>
      </w:r>
      <w:proofErr w:type="gramEnd"/>
      <w:r>
        <w:rPr>
          <w:rFonts w:ascii="Century Gothic" w:hAnsi="Century Gothic"/>
        </w:rPr>
        <w:t>)</w:t>
      </w:r>
    </w:p>
    <w:p w:rsidR="006C61DA" w:rsidRDefault="00447B20">
      <w:pPr>
        <w:rPr>
          <w:rFonts w:ascii="Century Gothic" w:hAnsi="Century Gothic"/>
        </w:rPr>
      </w:pPr>
      <w:r>
        <w:rPr>
          <w:rFonts w:ascii="Century Gothic" w:hAnsi="Century Gothic"/>
        </w:rPr>
        <w:t xml:space="preserve">In addition, governors commit to visiting school once per term </w:t>
      </w:r>
      <w:r w:rsidR="006C61DA">
        <w:rPr>
          <w:rFonts w:ascii="Century Gothic" w:hAnsi="Century Gothic"/>
        </w:rPr>
        <w:t xml:space="preserve">to monitor an aspect of school </w:t>
      </w:r>
      <w:r>
        <w:rPr>
          <w:rFonts w:ascii="Century Gothic" w:hAnsi="Century Gothic"/>
        </w:rPr>
        <w:t xml:space="preserve">and feedback </w:t>
      </w:r>
      <w:r w:rsidR="006C61DA">
        <w:rPr>
          <w:rFonts w:ascii="Century Gothic" w:hAnsi="Century Gothic"/>
        </w:rPr>
        <w:t xml:space="preserve">– </w:t>
      </w:r>
      <w:bookmarkStart w:id="0" w:name="_GoBack"/>
      <w:bookmarkEnd w:id="0"/>
    </w:p>
    <w:p w:rsidR="00447B20" w:rsidRDefault="00447B20">
      <w:pPr>
        <w:rPr>
          <w:rFonts w:ascii="Century Gothic" w:hAnsi="Century Gothic"/>
        </w:rPr>
      </w:pPr>
      <w:r>
        <w:rPr>
          <w:rFonts w:ascii="Century Gothic" w:hAnsi="Century Gothic"/>
        </w:rPr>
        <w:t xml:space="preserve">Budget </w:t>
      </w:r>
    </w:p>
    <w:p w:rsidR="006C61DA" w:rsidRDefault="006C61DA">
      <w:pPr>
        <w:rPr>
          <w:rFonts w:ascii="Century Gothic" w:hAnsi="Century Gothic"/>
        </w:rPr>
      </w:pPr>
      <w:r>
        <w:rPr>
          <w:rFonts w:ascii="Century Gothic" w:hAnsi="Century Gothic"/>
        </w:rPr>
        <w:t>Pupil premium</w:t>
      </w:r>
      <w:r w:rsidR="00447B20">
        <w:rPr>
          <w:rFonts w:ascii="Century Gothic" w:hAnsi="Century Gothic"/>
        </w:rPr>
        <w:t xml:space="preserve"> and Sport Premium</w:t>
      </w:r>
    </w:p>
    <w:p w:rsidR="006C61DA" w:rsidRDefault="006C61DA">
      <w:pPr>
        <w:rPr>
          <w:rFonts w:ascii="Century Gothic" w:hAnsi="Century Gothic"/>
        </w:rPr>
      </w:pPr>
      <w:r>
        <w:rPr>
          <w:rFonts w:ascii="Century Gothic" w:hAnsi="Century Gothic"/>
        </w:rPr>
        <w:t xml:space="preserve">Safeguarding </w:t>
      </w:r>
      <w:r w:rsidR="00447B20">
        <w:rPr>
          <w:rFonts w:ascii="Century Gothic" w:hAnsi="Century Gothic"/>
        </w:rPr>
        <w:t>and attendance</w:t>
      </w:r>
    </w:p>
    <w:p w:rsidR="006C61DA" w:rsidRDefault="006C61DA">
      <w:pPr>
        <w:rPr>
          <w:rFonts w:ascii="Century Gothic" w:hAnsi="Century Gothic"/>
        </w:rPr>
      </w:pPr>
      <w:r>
        <w:rPr>
          <w:rFonts w:ascii="Century Gothic" w:hAnsi="Century Gothic"/>
        </w:rPr>
        <w:t>SEND/Inclusion</w:t>
      </w:r>
    </w:p>
    <w:p w:rsidR="006C61DA" w:rsidRDefault="006C61DA">
      <w:pPr>
        <w:rPr>
          <w:rFonts w:ascii="Century Gothic" w:hAnsi="Century Gothic"/>
        </w:rPr>
      </w:pPr>
      <w:r>
        <w:rPr>
          <w:rFonts w:ascii="Century Gothic" w:hAnsi="Century Gothic"/>
        </w:rPr>
        <w:t xml:space="preserve">School development priorities </w:t>
      </w:r>
    </w:p>
    <w:p w:rsidR="00447B20" w:rsidRDefault="00447B20" w:rsidP="006C61DA">
      <w:pPr>
        <w:rPr>
          <w:rFonts w:ascii="Century Gothic" w:hAnsi="Century Gothic"/>
        </w:rPr>
      </w:pPr>
      <w:r>
        <w:rPr>
          <w:rFonts w:ascii="Century Gothic" w:hAnsi="Century Gothic"/>
        </w:rPr>
        <w:t>Personal development and wellbeing</w:t>
      </w:r>
    </w:p>
    <w:p w:rsidR="00447B20" w:rsidRDefault="00447B20" w:rsidP="006C61DA">
      <w:pPr>
        <w:rPr>
          <w:rFonts w:ascii="Century Gothic" w:hAnsi="Century Gothic"/>
        </w:rPr>
      </w:pPr>
      <w:r>
        <w:rPr>
          <w:rFonts w:ascii="Century Gothic" w:hAnsi="Century Gothic"/>
        </w:rPr>
        <w:t xml:space="preserve">Health and Safety </w:t>
      </w:r>
    </w:p>
    <w:p w:rsidR="00447B20" w:rsidRDefault="00447B20" w:rsidP="00447B20">
      <w:pPr>
        <w:rPr>
          <w:rFonts w:ascii="Century Gothic" w:hAnsi="Century Gothic"/>
        </w:rPr>
      </w:pPr>
      <w:r>
        <w:rPr>
          <w:rFonts w:ascii="Century Gothic" w:hAnsi="Century Gothic"/>
        </w:rPr>
        <w:t>Attainment, assessment and standards</w:t>
      </w:r>
    </w:p>
    <w:p w:rsidR="00447B20" w:rsidRDefault="00447B20" w:rsidP="006C61DA">
      <w:pPr>
        <w:rPr>
          <w:rFonts w:ascii="Century Gothic" w:hAnsi="Century Gothic"/>
        </w:rPr>
      </w:pPr>
    </w:p>
    <w:p w:rsidR="00447B20" w:rsidRDefault="00447B20" w:rsidP="00447B20">
      <w:pPr>
        <w:rPr>
          <w:rFonts w:ascii="Century Gothic" w:hAnsi="Century Gothic"/>
        </w:rPr>
      </w:pPr>
    </w:p>
    <w:p w:rsidR="00447B20" w:rsidRDefault="00447B20" w:rsidP="00447B20">
      <w:pPr>
        <w:rPr>
          <w:rFonts w:ascii="Century Gothic" w:hAnsi="Century Gothic"/>
        </w:rPr>
      </w:pPr>
      <w:r>
        <w:rPr>
          <w:rFonts w:ascii="Century Gothic" w:hAnsi="Century Gothic"/>
        </w:rPr>
        <w:t xml:space="preserve">Annually – performance management </w:t>
      </w:r>
    </w:p>
    <w:p w:rsidR="006C61DA" w:rsidRPr="006C61DA" w:rsidRDefault="006C61DA">
      <w:pPr>
        <w:rPr>
          <w:rFonts w:ascii="Century Gothic" w:hAnsi="Century Gothic"/>
        </w:rPr>
      </w:pPr>
    </w:p>
    <w:sectPr w:rsidR="006C61DA" w:rsidRPr="006C61DA" w:rsidSect="006C61D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61DA"/>
    <w:rsid w:val="00197798"/>
    <w:rsid w:val="0039041A"/>
    <w:rsid w:val="00447B20"/>
    <w:rsid w:val="004F0B33"/>
    <w:rsid w:val="006C61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F3B484"/>
  <w15:chartTrackingRefBased/>
  <w15:docId w15:val="{AFEB4FE6-6531-411D-8FAC-5B6744AC9C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61</Words>
  <Characters>353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Melanie Castle</dc:creator>
  <cp:keywords/>
  <dc:description/>
  <cp:lastModifiedBy>Melanie Castle</cp:lastModifiedBy>
  <cp:revision>1</cp:revision>
  <dcterms:created xsi:type="dcterms:W3CDTF">2024-11-12T10:11:00Z</dcterms:created>
  <dcterms:modified xsi:type="dcterms:W3CDTF">2024-11-12T11:49:00Z</dcterms:modified>
</cp:coreProperties>
</file>