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D83" w:rsidRDefault="00056D83" w:rsidP="00C457CC">
      <w:pPr>
        <w:jc w:val="center"/>
      </w:pPr>
    </w:p>
    <w:p w:rsidR="00056D83" w:rsidRDefault="00056D83" w:rsidP="00C457CC">
      <w:pPr>
        <w:jc w:val="center"/>
        <w:rPr>
          <w:rFonts w:ascii="Arial" w:hAnsi="Arial" w:cs="Arial"/>
          <w:b/>
          <w:sz w:val="40"/>
          <w:szCs w:val="40"/>
        </w:rPr>
      </w:pPr>
    </w:p>
    <w:p w:rsidR="00ED4227" w:rsidRPr="00F87EA2" w:rsidRDefault="00ED4227" w:rsidP="00C457CC">
      <w:pPr>
        <w:jc w:val="center"/>
        <w:rPr>
          <w:rFonts w:ascii="Arial" w:hAnsi="Arial" w:cs="Arial"/>
          <w:b/>
          <w:sz w:val="40"/>
          <w:szCs w:val="40"/>
        </w:rPr>
      </w:pPr>
    </w:p>
    <w:p w:rsidR="00ED4227" w:rsidRPr="00C457CC" w:rsidRDefault="00ED4227" w:rsidP="00C457CC">
      <w:pPr>
        <w:jc w:val="center"/>
        <w:rPr>
          <w:rFonts w:ascii="Century Gothic" w:hAnsi="Century Gothic" w:cs="Arial"/>
          <w:sz w:val="72"/>
          <w:szCs w:val="72"/>
        </w:rPr>
      </w:pPr>
      <w:r w:rsidRPr="00C457CC">
        <w:rPr>
          <w:rFonts w:ascii="Century Gothic" w:hAnsi="Century Gothic" w:cs="Arial"/>
          <w:sz w:val="72"/>
          <w:szCs w:val="72"/>
        </w:rPr>
        <w:t>Queen Mary Avenue Infant and Nursery School</w:t>
      </w:r>
    </w:p>
    <w:p w:rsidR="00ED4227" w:rsidRPr="00C457CC" w:rsidRDefault="00ED4227" w:rsidP="00C457CC">
      <w:pPr>
        <w:jc w:val="center"/>
        <w:rPr>
          <w:rFonts w:ascii="Century Gothic" w:hAnsi="Century Gothic" w:cs="Arial"/>
          <w:sz w:val="36"/>
          <w:szCs w:val="36"/>
        </w:rPr>
      </w:pPr>
    </w:p>
    <w:p w:rsidR="00ED4227" w:rsidRPr="00C457CC" w:rsidRDefault="00ED4227" w:rsidP="00C457CC">
      <w:pPr>
        <w:jc w:val="center"/>
        <w:rPr>
          <w:rFonts w:ascii="Century Gothic" w:hAnsi="Century Gothic" w:cs="Arial"/>
          <w:sz w:val="36"/>
          <w:szCs w:val="36"/>
        </w:rPr>
      </w:pPr>
    </w:p>
    <w:p w:rsidR="00ED4227" w:rsidRPr="00C457CC" w:rsidRDefault="0081604A" w:rsidP="00C457CC">
      <w:pPr>
        <w:jc w:val="center"/>
        <w:rPr>
          <w:rFonts w:ascii="Century Gothic" w:hAnsi="Century Gothic" w:cs="Arial"/>
          <w:sz w:val="72"/>
          <w:szCs w:val="72"/>
        </w:rPr>
      </w:pPr>
      <w:r>
        <w:rPr>
          <w:rFonts w:ascii="SassoonPrimaryInfant" w:hAnsi="SassoonPrimaryInfant"/>
          <w:noProof/>
          <w:sz w:val="144"/>
          <w:szCs w:val="144"/>
        </w:rPr>
        <w:drawing>
          <wp:inline distT="0" distB="0" distL="0" distR="0" wp14:anchorId="569B977C" wp14:editId="2A0F4611">
            <wp:extent cx="3705225" cy="3143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3143250"/>
                    </a:xfrm>
                    <a:prstGeom prst="rect">
                      <a:avLst/>
                    </a:prstGeom>
                    <a:noFill/>
                    <a:ln>
                      <a:noFill/>
                    </a:ln>
                  </pic:spPr>
                </pic:pic>
              </a:graphicData>
            </a:graphic>
          </wp:inline>
        </w:drawing>
      </w:r>
    </w:p>
    <w:p w:rsidR="00056D83" w:rsidRPr="00C457CC" w:rsidRDefault="00056D83" w:rsidP="00C457CC">
      <w:pPr>
        <w:jc w:val="center"/>
        <w:rPr>
          <w:rFonts w:ascii="Century Gothic" w:hAnsi="Century Gothic" w:cs="Arial"/>
          <w:sz w:val="72"/>
          <w:szCs w:val="72"/>
        </w:rPr>
      </w:pPr>
    </w:p>
    <w:p w:rsidR="00056D83" w:rsidRPr="00C457CC" w:rsidRDefault="00056D83" w:rsidP="00C457CC">
      <w:pPr>
        <w:jc w:val="center"/>
        <w:rPr>
          <w:rFonts w:ascii="Century Gothic" w:hAnsi="Century Gothic" w:cs="Arial"/>
          <w:sz w:val="36"/>
          <w:szCs w:val="36"/>
        </w:rPr>
      </w:pPr>
    </w:p>
    <w:p w:rsidR="00056D83" w:rsidRPr="00C457CC" w:rsidRDefault="00056D83" w:rsidP="00C457CC">
      <w:pPr>
        <w:jc w:val="center"/>
        <w:rPr>
          <w:rFonts w:ascii="Century Gothic" w:hAnsi="Century Gothic" w:cs="Arial"/>
          <w:sz w:val="72"/>
          <w:szCs w:val="72"/>
        </w:rPr>
      </w:pPr>
      <w:r w:rsidRPr="00C457CC">
        <w:rPr>
          <w:rFonts w:ascii="Century Gothic" w:hAnsi="Century Gothic" w:cs="Arial"/>
          <w:sz w:val="72"/>
          <w:szCs w:val="72"/>
        </w:rPr>
        <w:t xml:space="preserve">Managing Allegations of </w:t>
      </w:r>
      <w:r w:rsidR="007F3217">
        <w:rPr>
          <w:rFonts w:ascii="Century Gothic" w:hAnsi="Century Gothic" w:cs="Arial"/>
          <w:sz w:val="72"/>
          <w:szCs w:val="72"/>
        </w:rPr>
        <w:t>Child</w:t>
      </w:r>
      <w:r w:rsidRPr="00C457CC">
        <w:rPr>
          <w:rFonts w:ascii="Century Gothic" w:hAnsi="Century Gothic" w:cs="Arial"/>
          <w:sz w:val="72"/>
          <w:szCs w:val="72"/>
        </w:rPr>
        <w:t xml:space="preserve"> on </w:t>
      </w:r>
      <w:r w:rsidR="007F3217">
        <w:rPr>
          <w:rFonts w:ascii="Century Gothic" w:hAnsi="Century Gothic" w:cs="Arial"/>
          <w:sz w:val="72"/>
          <w:szCs w:val="72"/>
        </w:rPr>
        <w:t>Child</w:t>
      </w:r>
      <w:r w:rsidRPr="00C457CC">
        <w:rPr>
          <w:rFonts w:ascii="Century Gothic" w:hAnsi="Century Gothic" w:cs="Arial"/>
          <w:sz w:val="72"/>
          <w:szCs w:val="72"/>
        </w:rPr>
        <w:t xml:space="preserve"> Abuse Policy</w:t>
      </w:r>
    </w:p>
    <w:p w:rsidR="00056D83" w:rsidRPr="00C457CC" w:rsidRDefault="00056D83" w:rsidP="00C457CC">
      <w:pPr>
        <w:jc w:val="center"/>
        <w:rPr>
          <w:rFonts w:ascii="Century Gothic" w:hAnsi="Century Gothic" w:cs="Arial"/>
          <w:sz w:val="36"/>
          <w:szCs w:val="36"/>
        </w:rPr>
      </w:pPr>
    </w:p>
    <w:p w:rsidR="00ED4227" w:rsidRPr="00C457CC" w:rsidRDefault="00ED4227" w:rsidP="00C457CC">
      <w:pPr>
        <w:jc w:val="center"/>
        <w:rPr>
          <w:rFonts w:ascii="Century Gothic" w:hAnsi="Century Gothic" w:cs="Arial"/>
          <w:sz w:val="36"/>
          <w:szCs w:val="36"/>
        </w:rPr>
      </w:pPr>
    </w:p>
    <w:p w:rsidR="0081604A" w:rsidRDefault="0081604A" w:rsidP="0081604A">
      <w:pPr>
        <w:tabs>
          <w:tab w:val="left" w:pos="4041"/>
        </w:tabs>
        <w:jc w:val="center"/>
        <w:rPr>
          <w:rFonts w:ascii="Century Gothic" w:hAnsi="Century Gothic"/>
          <w:sz w:val="40"/>
          <w:szCs w:val="40"/>
        </w:rPr>
      </w:pPr>
      <w:r>
        <w:rPr>
          <w:rFonts w:ascii="Century Gothic" w:hAnsi="Century Gothic"/>
          <w:sz w:val="40"/>
          <w:szCs w:val="40"/>
        </w:rPr>
        <w:t>Autumn</w:t>
      </w:r>
      <w:r w:rsidR="0099477E">
        <w:rPr>
          <w:rFonts w:ascii="Century Gothic" w:hAnsi="Century Gothic"/>
          <w:sz w:val="40"/>
          <w:szCs w:val="40"/>
        </w:rPr>
        <w:t xml:space="preserve"> 2023</w:t>
      </w:r>
    </w:p>
    <w:p w:rsidR="0081604A" w:rsidRDefault="0081604A" w:rsidP="0081604A">
      <w:pPr>
        <w:tabs>
          <w:tab w:val="left" w:pos="4041"/>
        </w:tabs>
        <w:jc w:val="center"/>
        <w:rPr>
          <w:rFonts w:ascii="Century Gothic" w:hAnsi="Century Gothic"/>
          <w:sz w:val="40"/>
          <w:szCs w:val="40"/>
        </w:rPr>
      </w:pPr>
    </w:p>
    <w:p w:rsidR="00C457CC" w:rsidRPr="00926F81" w:rsidRDefault="00C457CC" w:rsidP="00C457CC">
      <w:pPr>
        <w:jc w:val="center"/>
        <w:rPr>
          <w:rFonts w:ascii="Century Gothic" w:hAnsi="Century Gothic" w:cs="Tahoma"/>
        </w:rPr>
      </w:pPr>
      <w:r w:rsidRPr="00926F81">
        <w:rPr>
          <w:rFonts w:ascii="Century Gothic" w:hAnsi="Century Gothic" w:cs="Tahoma"/>
        </w:rPr>
        <w:t>Policy</w:t>
      </w:r>
      <w:r>
        <w:rPr>
          <w:rFonts w:ascii="Century Gothic" w:hAnsi="Century Gothic" w:cs="Tahoma"/>
        </w:rPr>
        <w:t xml:space="preserve"> Status: </w:t>
      </w:r>
      <w:r w:rsidR="007F3217">
        <w:rPr>
          <w:rFonts w:ascii="Century Gothic" w:hAnsi="Century Gothic" w:cs="Tahoma"/>
        </w:rPr>
        <w:t xml:space="preserve">Statutory </w:t>
      </w:r>
      <w:r>
        <w:rPr>
          <w:rFonts w:ascii="Century Gothic" w:hAnsi="Century Gothic" w:cs="Tahoma"/>
        </w:rPr>
        <w:t xml:space="preserve"> </w:t>
      </w:r>
    </w:p>
    <w:p w:rsidR="00C457CC" w:rsidRPr="00926F81" w:rsidRDefault="00C457CC" w:rsidP="00C457CC">
      <w:pPr>
        <w:jc w:val="center"/>
        <w:rPr>
          <w:rFonts w:ascii="Century Gothic" w:hAnsi="Century Gothic" w:cs="Tahoma"/>
        </w:rPr>
      </w:pPr>
      <w:r w:rsidRPr="00926F81">
        <w:rPr>
          <w:rFonts w:ascii="Century Gothic" w:hAnsi="Century Gothic" w:cs="Tahoma"/>
        </w:rPr>
        <w:t>Review Frequency</w:t>
      </w:r>
      <w:r>
        <w:rPr>
          <w:rFonts w:ascii="Century Gothic" w:hAnsi="Century Gothic" w:cs="Tahoma"/>
        </w:rPr>
        <w:t xml:space="preserve">: </w:t>
      </w:r>
      <w:r w:rsidR="007F3217">
        <w:rPr>
          <w:rFonts w:ascii="Century Gothic" w:hAnsi="Century Gothic" w:cs="Tahoma"/>
        </w:rPr>
        <w:t>Annually</w:t>
      </w:r>
    </w:p>
    <w:p w:rsidR="00C457CC" w:rsidRDefault="00C457CC" w:rsidP="00C457CC">
      <w:pPr>
        <w:jc w:val="center"/>
        <w:rPr>
          <w:rFonts w:ascii="Century Gothic" w:hAnsi="Century Gothic" w:cs="Tahoma"/>
        </w:rPr>
      </w:pPr>
      <w:r>
        <w:rPr>
          <w:rFonts w:ascii="Century Gothic" w:hAnsi="Century Gothic" w:cs="Tahoma"/>
        </w:rPr>
        <w:t xml:space="preserve">Approval Required by: </w:t>
      </w:r>
      <w:r w:rsidRPr="00926F81">
        <w:rPr>
          <w:rFonts w:ascii="Century Gothic" w:hAnsi="Century Gothic" w:cs="Tahoma"/>
        </w:rPr>
        <w:t>Governor</w:t>
      </w:r>
      <w:r>
        <w:rPr>
          <w:rFonts w:ascii="Century Gothic" w:hAnsi="Century Gothic" w:cs="Tahoma"/>
        </w:rPr>
        <w:t>(s)</w:t>
      </w:r>
      <w:r w:rsidRPr="00926F81">
        <w:rPr>
          <w:rFonts w:ascii="Century Gothic" w:hAnsi="Century Gothic" w:cs="Tahoma"/>
        </w:rPr>
        <w:t xml:space="preserve"> and or </w:t>
      </w:r>
      <w:proofErr w:type="spellStart"/>
      <w:r w:rsidRPr="00926F81">
        <w:rPr>
          <w:rFonts w:ascii="Century Gothic" w:hAnsi="Century Gothic" w:cs="Tahoma"/>
        </w:rPr>
        <w:t>Headteac</w:t>
      </w:r>
      <w:r>
        <w:rPr>
          <w:rFonts w:ascii="Century Gothic" w:hAnsi="Century Gothic" w:cs="Tahoma"/>
        </w:rPr>
        <w:t>her</w:t>
      </w:r>
      <w:proofErr w:type="spellEnd"/>
    </w:p>
    <w:p w:rsidR="008C7D2D" w:rsidRPr="00C457CC" w:rsidRDefault="008C7D2D" w:rsidP="00C457CC">
      <w:pPr>
        <w:jc w:val="center"/>
        <w:rPr>
          <w:rFonts w:ascii="Century Gothic" w:hAnsi="Century Gothic" w:cs="Tahoma"/>
        </w:rPr>
      </w:pPr>
      <w:r>
        <w:rPr>
          <w:rFonts w:ascii="Century Gothic" w:hAnsi="Century Gothic" w:cs="Tahoma"/>
        </w:rPr>
        <w:t>Approved:</w:t>
      </w:r>
      <w:bookmarkStart w:id="0" w:name="_GoBack"/>
      <w:bookmarkEnd w:id="0"/>
    </w:p>
    <w:p w:rsidR="00C457CC" w:rsidRDefault="00C457CC" w:rsidP="00C457CC">
      <w:pPr>
        <w:jc w:val="center"/>
        <w:rPr>
          <w:rFonts w:ascii="Century Gothic" w:hAnsi="Century Gothic" w:cs="Arial"/>
          <w:sz w:val="40"/>
          <w:szCs w:val="40"/>
        </w:rPr>
      </w:pPr>
    </w:p>
    <w:p w:rsidR="00993144" w:rsidRPr="0087056C" w:rsidRDefault="00993144" w:rsidP="00056D83">
      <w:pPr>
        <w:jc w:val="center"/>
        <w:rPr>
          <w:rFonts w:ascii="Century Gothic" w:hAnsi="Century Gothic" w:cs="Arial"/>
          <w:b/>
          <w:sz w:val="22"/>
          <w:szCs w:val="22"/>
        </w:rPr>
      </w:pPr>
    </w:p>
    <w:p w:rsidR="0081604A" w:rsidRDefault="00C457CC" w:rsidP="0087056C">
      <w:pPr>
        <w:jc w:val="both"/>
        <w:rPr>
          <w:rFonts w:ascii="Century Gothic" w:hAnsi="Century Gothic"/>
          <w:b/>
          <w:sz w:val="22"/>
          <w:szCs w:val="22"/>
        </w:rPr>
      </w:pPr>
      <w:r>
        <w:rPr>
          <w:rFonts w:ascii="Century Gothic" w:hAnsi="Century Gothic"/>
          <w:b/>
          <w:sz w:val="22"/>
          <w:szCs w:val="22"/>
        </w:rPr>
        <w:t>VISION</w:t>
      </w:r>
    </w:p>
    <w:p w:rsidR="0081604A" w:rsidRDefault="0081604A" w:rsidP="0081604A">
      <w:pPr>
        <w:jc w:val="center"/>
        <w:rPr>
          <w:rFonts w:ascii="Century Gothic" w:hAnsi="Century Gothic"/>
          <w:sz w:val="28"/>
          <w:szCs w:val="28"/>
        </w:rPr>
      </w:pPr>
      <w:r>
        <w:rPr>
          <w:rFonts w:ascii="Century Gothic" w:hAnsi="Century Gothic"/>
          <w:noProof/>
          <w:sz w:val="28"/>
          <w:szCs w:val="28"/>
        </w:rPr>
        <w:drawing>
          <wp:inline distT="0" distB="0" distL="0" distR="0" wp14:anchorId="609E2BFE" wp14:editId="2F0A9BFF">
            <wp:extent cx="2162175" cy="157643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8393" cy="1595550"/>
                    </a:xfrm>
                    <a:prstGeom prst="rect">
                      <a:avLst/>
                    </a:prstGeom>
                    <a:noFill/>
                    <a:ln>
                      <a:noFill/>
                    </a:ln>
                  </pic:spPr>
                </pic:pic>
              </a:graphicData>
            </a:graphic>
          </wp:inline>
        </w:drawing>
      </w:r>
    </w:p>
    <w:p w:rsidR="0081604A" w:rsidRDefault="0081604A" w:rsidP="0081604A">
      <w:pPr>
        <w:jc w:val="center"/>
        <w:rPr>
          <w:rFonts w:ascii="Century Gothic" w:hAnsi="Century Gothic"/>
          <w:sz w:val="28"/>
          <w:szCs w:val="28"/>
        </w:rPr>
      </w:pPr>
    </w:p>
    <w:p w:rsidR="0081604A" w:rsidRPr="002C55C3" w:rsidRDefault="0081604A" w:rsidP="0081604A">
      <w:pPr>
        <w:jc w:val="center"/>
        <w:rPr>
          <w:rFonts w:ascii="Century Gothic" w:hAnsi="Century Gothic"/>
          <w:sz w:val="28"/>
          <w:szCs w:val="28"/>
        </w:rPr>
      </w:pPr>
      <w:r w:rsidRPr="002C55C3">
        <w:rPr>
          <w:rFonts w:ascii="Century Gothic" w:hAnsi="Century Gothic"/>
          <w:sz w:val="28"/>
          <w:szCs w:val="28"/>
        </w:rPr>
        <w:t>Respect – Hard Work – Pride – Kindness - Honesty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2"/>
        <w:gridCol w:w="5224"/>
      </w:tblGrid>
      <w:tr w:rsidR="0081604A" w:rsidTr="0036724A">
        <w:tc>
          <w:tcPr>
            <w:tcW w:w="7694" w:type="dxa"/>
          </w:tcPr>
          <w:p w:rsidR="0081604A" w:rsidRPr="002C55C3" w:rsidRDefault="0081604A" w:rsidP="0036724A">
            <w:pPr>
              <w:jc w:val="center"/>
              <w:rPr>
                <w:rFonts w:ascii="SassoonPrimaryInfant" w:hAnsi="SassoonPrimaryInfant"/>
                <w:sz w:val="40"/>
                <w:szCs w:val="40"/>
              </w:rPr>
            </w:pPr>
            <w:r w:rsidRPr="002C55C3">
              <w:rPr>
                <w:rFonts w:ascii="Lovely Day Personal Use" w:hAnsi="Lovely Day Personal Use"/>
                <w:sz w:val="40"/>
                <w:szCs w:val="40"/>
              </w:rPr>
              <w:t xml:space="preserve">Dream Big              </w:t>
            </w:r>
          </w:p>
        </w:tc>
        <w:tc>
          <w:tcPr>
            <w:tcW w:w="7694" w:type="dxa"/>
          </w:tcPr>
          <w:p w:rsidR="0081604A" w:rsidRPr="002C55C3" w:rsidRDefault="0081604A" w:rsidP="0036724A">
            <w:pPr>
              <w:jc w:val="center"/>
              <w:rPr>
                <w:rFonts w:ascii="Lovely Day Personal Use" w:hAnsi="Lovely Day Personal Use"/>
                <w:sz w:val="40"/>
                <w:szCs w:val="40"/>
              </w:rPr>
            </w:pPr>
            <w:r w:rsidRPr="002C55C3">
              <w:rPr>
                <w:rFonts w:ascii="Lovely Day Personal Use" w:hAnsi="Lovely Day Personal Use"/>
                <w:sz w:val="40"/>
                <w:szCs w:val="40"/>
              </w:rPr>
              <w:t>Shine Bright</w:t>
            </w:r>
          </w:p>
        </w:tc>
      </w:tr>
      <w:tr w:rsidR="0081604A" w:rsidTr="0036724A">
        <w:tc>
          <w:tcPr>
            <w:tcW w:w="7694" w:type="dxa"/>
          </w:tcPr>
          <w:p w:rsidR="0081604A" w:rsidRPr="002C55C3" w:rsidRDefault="0081604A" w:rsidP="0036724A">
            <w:pPr>
              <w:jc w:val="center"/>
              <w:rPr>
                <w:rFonts w:ascii="Century Gothic" w:hAnsi="Century Gothic"/>
              </w:rPr>
            </w:pPr>
          </w:p>
          <w:p w:rsidR="0081604A" w:rsidRPr="002C55C3" w:rsidRDefault="0081604A" w:rsidP="0036724A">
            <w:pPr>
              <w:jc w:val="center"/>
              <w:rPr>
                <w:rFonts w:ascii="Century Gothic" w:hAnsi="Century Gothic"/>
              </w:rPr>
            </w:pPr>
            <w:r w:rsidRPr="002C55C3">
              <w:rPr>
                <w:rFonts w:ascii="Century Gothic" w:hAnsi="Century Gothic"/>
              </w:rPr>
              <w:t xml:space="preserve">We believe that everyone can succeed </w:t>
            </w:r>
          </w:p>
          <w:p w:rsidR="0081604A" w:rsidRPr="002C55C3" w:rsidRDefault="0081604A" w:rsidP="0036724A">
            <w:pPr>
              <w:jc w:val="center"/>
              <w:rPr>
                <w:rFonts w:ascii="Century Gothic" w:hAnsi="Century Gothic"/>
              </w:rPr>
            </w:pPr>
            <w:r w:rsidRPr="002C55C3">
              <w:rPr>
                <w:rFonts w:ascii="Century Gothic" w:hAnsi="Century Gothic"/>
              </w:rPr>
              <w:t xml:space="preserve">and achieve their dreams. </w:t>
            </w:r>
          </w:p>
        </w:tc>
        <w:tc>
          <w:tcPr>
            <w:tcW w:w="7694" w:type="dxa"/>
          </w:tcPr>
          <w:p w:rsidR="0081604A" w:rsidRPr="002C55C3" w:rsidRDefault="0081604A" w:rsidP="0036724A">
            <w:pPr>
              <w:jc w:val="center"/>
              <w:rPr>
                <w:rFonts w:ascii="Century Gothic" w:hAnsi="Century Gothic"/>
              </w:rPr>
            </w:pPr>
          </w:p>
          <w:p w:rsidR="0081604A" w:rsidRPr="002C55C3" w:rsidRDefault="0081604A" w:rsidP="0036724A">
            <w:pPr>
              <w:jc w:val="center"/>
              <w:rPr>
                <w:rFonts w:ascii="Century Gothic" w:hAnsi="Century Gothic"/>
              </w:rPr>
            </w:pPr>
            <w:r w:rsidRPr="002C55C3">
              <w:rPr>
                <w:rFonts w:ascii="Century Gothic" w:hAnsi="Century Gothic"/>
              </w:rPr>
              <w:t xml:space="preserve">We value and nurture each child’s unique </w:t>
            </w:r>
          </w:p>
          <w:p w:rsidR="0081604A" w:rsidRPr="002C55C3" w:rsidRDefault="0081604A" w:rsidP="0036724A">
            <w:pPr>
              <w:jc w:val="center"/>
              <w:rPr>
                <w:rFonts w:ascii="Century Gothic" w:hAnsi="Century Gothic"/>
              </w:rPr>
            </w:pPr>
            <w:r w:rsidRPr="002C55C3">
              <w:rPr>
                <w:rFonts w:ascii="Century Gothic" w:hAnsi="Century Gothic"/>
              </w:rPr>
              <w:t xml:space="preserve">talents so that they can ‘shine bright’. </w:t>
            </w:r>
          </w:p>
          <w:p w:rsidR="0081604A" w:rsidRPr="002C55C3" w:rsidRDefault="0081604A" w:rsidP="0036724A">
            <w:pPr>
              <w:jc w:val="center"/>
              <w:rPr>
                <w:rFonts w:ascii="Century Gothic" w:hAnsi="Century Gothic"/>
              </w:rPr>
            </w:pPr>
          </w:p>
        </w:tc>
      </w:tr>
    </w:tbl>
    <w:p w:rsidR="0081604A" w:rsidRPr="00AB3D40" w:rsidRDefault="0081604A" w:rsidP="0087056C">
      <w:pPr>
        <w:jc w:val="both"/>
        <w:rPr>
          <w:rFonts w:ascii="Century Gothic" w:hAnsi="Century Gothic"/>
          <w:noProof/>
          <w:sz w:val="22"/>
          <w:szCs w:val="22"/>
        </w:rPr>
      </w:pPr>
    </w:p>
    <w:p w:rsidR="00056D83" w:rsidRPr="00AB3D40" w:rsidRDefault="00056D83" w:rsidP="0087056C">
      <w:pPr>
        <w:jc w:val="both"/>
        <w:rPr>
          <w:rFonts w:ascii="Century Gothic" w:hAnsi="Century Gothic" w:cs="Arial"/>
          <w:sz w:val="22"/>
          <w:szCs w:val="22"/>
        </w:rPr>
      </w:pPr>
      <w:r w:rsidRPr="00AB3D40">
        <w:rPr>
          <w:rFonts w:ascii="Century Gothic" w:hAnsi="Century Gothic" w:cs="Arial"/>
          <w:b/>
          <w:sz w:val="22"/>
          <w:szCs w:val="22"/>
        </w:rPr>
        <w:t>INTRODUCTION</w:t>
      </w:r>
      <w:r w:rsidRPr="00AB3D40">
        <w:rPr>
          <w:rFonts w:ascii="Century Gothic" w:hAnsi="Century Gothic" w:cs="Arial"/>
          <w:sz w:val="22"/>
          <w:szCs w:val="22"/>
        </w:rPr>
        <w:t xml:space="preserve"> </w:t>
      </w:r>
    </w:p>
    <w:p w:rsidR="00056D83" w:rsidRPr="00AB3D40" w:rsidRDefault="00056D83" w:rsidP="0087056C">
      <w:pPr>
        <w:jc w:val="both"/>
        <w:rPr>
          <w:rFonts w:ascii="Century Gothic" w:hAnsi="Century Gothic" w:cs="Arial"/>
          <w:sz w:val="22"/>
          <w:szCs w:val="22"/>
        </w:rPr>
      </w:pPr>
      <w:r w:rsidRPr="00AB3D40">
        <w:rPr>
          <w:rFonts w:ascii="Century Gothic" w:hAnsi="Century Gothic" w:cs="Arial"/>
          <w:sz w:val="22"/>
          <w:szCs w:val="22"/>
        </w:rPr>
        <w:t xml:space="preserve">At </w:t>
      </w:r>
      <w:r w:rsidR="00ED4227" w:rsidRPr="00AB3D40">
        <w:rPr>
          <w:rFonts w:ascii="Century Gothic" w:hAnsi="Century Gothic" w:cs="Arial"/>
          <w:sz w:val="22"/>
          <w:szCs w:val="22"/>
        </w:rPr>
        <w:t>Queen Mary Avenue Infant and Nursery School</w:t>
      </w:r>
      <w:r w:rsidR="0087056C" w:rsidRPr="00AB3D40">
        <w:rPr>
          <w:rFonts w:ascii="Century Gothic" w:hAnsi="Century Gothic" w:cs="Arial"/>
          <w:sz w:val="22"/>
          <w:szCs w:val="22"/>
        </w:rPr>
        <w:t xml:space="preserve"> </w:t>
      </w:r>
      <w:r w:rsidRPr="00AB3D40">
        <w:rPr>
          <w:rFonts w:ascii="Century Gothic" w:hAnsi="Century Gothic" w:cs="Arial"/>
          <w:sz w:val="22"/>
          <w:szCs w:val="22"/>
        </w:rPr>
        <w:t xml:space="preserve">we ensure that any form of abuse or harmful behaviour is dealt with immediately and consistently to reduce the extent of harm to the young person, with full consideration to impact on that individual child’s emotional and mental health and well-being. </w:t>
      </w:r>
    </w:p>
    <w:p w:rsidR="00056D83" w:rsidRPr="00AB3D40" w:rsidRDefault="00056D83" w:rsidP="0087056C">
      <w:pPr>
        <w:jc w:val="both"/>
        <w:rPr>
          <w:rFonts w:ascii="Century Gothic" w:hAnsi="Century Gothic" w:cs="Arial"/>
          <w:sz w:val="22"/>
          <w:szCs w:val="22"/>
        </w:rPr>
      </w:pPr>
    </w:p>
    <w:p w:rsidR="00056D83" w:rsidRPr="00AB3D40" w:rsidRDefault="00056D83" w:rsidP="0087056C">
      <w:pPr>
        <w:jc w:val="both"/>
        <w:rPr>
          <w:rFonts w:ascii="Century Gothic" w:hAnsi="Century Gothic" w:cs="Arial"/>
          <w:sz w:val="22"/>
          <w:szCs w:val="22"/>
        </w:rPr>
      </w:pPr>
      <w:r w:rsidRPr="00AB3D40">
        <w:rPr>
          <w:rFonts w:ascii="Century Gothic" w:hAnsi="Century Gothic" w:cs="Arial"/>
          <w:b/>
          <w:sz w:val="22"/>
          <w:szCs w:val="22"/>
        </w:rPr>
        <w:t>PURPOSE AND AIMS</w:t>
      </w:r>
      <w:r w:rsidRPr="00AB3D40">
        <w:rPr>
          <w:rFonts w:ascii="Century Gothic" w:hAnsi="Century Gothic" w:cs="Arial"/>
          <w:sz w:val="22"/>
          <w:szCs w:val="22"/>
        </w:rPr>
        <w:t xml:space="preserve"> </w:t>
      </w:r>
    </w:p>
    <w:p w:rsidR="00056D83" w:rsidRPr="00AB3D40" w:rsidRDefault="00056D83" w:rsidP="0087056C">
      <w:pPr>
        <w:jc w:val="both"/>
        <w:rPr>
          <w:rFonts w:ascii="Century Gothic" w:hAnsi="Century Gothic" w:cs="Arial"/>
          <w:sz w:val="22"/>
          <w:szCs w:val="22"/>
        </w:rPr>
      </w:pPr>
      <w:r w:rsidRPr="00AB3D40">
        <w:rPr>
          <w:rFonts w:ascii="Century Gothic" w:hAnsi="Century Gothic" w:cs="Arial"/>
          <w:sz w:val="22"/>
          <w:szCs w:val="22"/>
        </w:rPr>
        <w:t xml:space="preserve">Children and young people may be harmful to one another in a number of ways which would be classified as </w:t>
      </w:r>
      <w:r w:rsidR="007F3217" w:rsidRPr="00AB3D40">
        <w:rPr>
          <w:rFonts w:ascii="Century Gothic" w:hAnsi="Century Gothic" w:cs="Arial"/>
          <w:sz w:val="22"/>
          <w:szCs w:val="22"/>
        </w:rPr>
        <w:t>child</w:t>
      </w:r>
      <w:r w:rsidRPr="00AB3D40">
        <w:rPr>
          <w:rFonts w:ascii="Century Gothic" w:hAnsi="Century Gothic" w:cs="Arial"/>
          <w:sz w:val="22"/>
          <w:szCs w:val="22"/>
        </w:rPr>
        <w:t xml:space="preserve"> on </w:t>
      </w:r>
      <w:r w:rsidR="007F3217" w:rsidRPr="00AB3D40">
        <w:rPr>
          <w:rFonts w:ascii="Century Gothic" w:hAnsi="Century Gothic" w:cs="Arial"/>
          <w:sz w:val="22"/>
          <w:szCs w:val="22"/>
        </w:rPr>
        <w:t>child</w:t>
      </w:r>
      <w:r w:rsidRPr="00AB3D40">
        <w:rPr>
          <w:rFonts w:ascii="Century Gothic" w:hAnsi="Century Gothic" w:cs="Arial"/>
          <w:sz w:val="22"/>
          <w:szCs w:val="22"/>
        </w:rPr>
        <w:t xml:space="preserve"> abuse. The purpose of this policy is to explore the many forms of </w:t>
      </w:r>
      <w:r w:rsidR="007F3217" w:rsidRPr="00AB3D40">
        <w:rPr>
          <w:rFonts w:ascii="Century Gothic" w:hAnsi="Century Gothic" w:cs="Arial"/>
          <w:sz w:val="22"/>
          <w:szCs w:val="22"/>
        </w:rPr>
        <w:t>child</w:t>
      </w:r>
      <w:r w:rsidRPr="00AB3D40">
        <w:rPr>
          <w:rFonts w:ascii="Century Gothic" w:hAnsi="Century Gothic" w:cs="Arial"/>
          <w:sz w:val="22"/>
          <w:szCs w:val="22"/>
        </w:rPr>
        <w:t xml:space="preserve"> on </w:t>
      </w:r>
      <w:r w:rsidR="007F3217" w:rsidRPr="00AB3D40">
        <w:rPr>
          <w:rFonts w:ascii="Century Gothic" w:hAnsi="Century Gothic" w:cs="Arial"/>
          <w:sz w:val="22"/>
          <w:szCs w:val="22"/>
        </w:rPr>
        <w:t>child</w:t>
      </w:r>
      <w:r w:rsidRPr="00AB3D40">
        <w:rPr>
          <w:rFonts w:ascii="Century Gothic" w:hAnsi="Century Gothic" w:cs="Arial"/>
          <w:sz w:val="22"/>
          <w:szCs w:val="22"/>
        </w:rPr>
        <w:t xml:space="preserve"> abuse and include a planned and supportive response to the issues. </w:t>
      </w:r>
    </w:p>
    <w:p w:rsidR="00056D83" w:rsidRPr="00AB3D40" w:rsidRDefault="00056D83" w:rsidP="0087056C">
      <w:pPr>
        <w:jc w:val="both"/>
        <w:rPr>
          <w:rFonts w:ascii="Century Gothic" w:hAnsi="Century Gothic" w:cs="Arial"/>
          <w:sz w:val="22"/>
          <w:szCs w:val="22"/>
        </w:rPr>
      </w:pPr>
      <w:r w:rsidRPr="00AB3D40">
        <w:rPr>
          <w:rFonts w:ascii="Century Gothic" w:hAnsi="Century Gothic" w:cs="Arial"/>
          <w:sz w:val="22"/>
          <w:szCs w:val="22"/>
        </w:rPr>
        <w:t xml:space="preserve">At </w:t>
      </w:r>
      <w:r w:rsidR="00ED4227" w:rsidRPr="00AB3D40">
        <w:rPr>
          <w:rFonts w:ascii="Century Gothic" w:hAnsi="Century Gothic" w:cs="Arial"/>
          <w:sz w:val="22"/>
          <w:szCs w:val="22"/>
        </w:rPr>
        <w:t xml:space="preserve">Queen Mary Avenue Infant and Nursery School </w:t>
      </w:r>
      <w:r w:rsidRPr="00AB3D40">
        <w:rPr>
          <w:rFonts w:ascii="Century Gothic" w:hAnsi="Century Gothic" w:cs="Arial"/>
          <w:sz w:val="22"/>
          <w:szCs w:val="22"/>
        </w:rPr>
        <w:t xml:space="preserve">we have the following policies in place that should be read in conjunction with this policy: </w:t>
      </w:r>
    </w:p>
    <w:p w:rsidR="00656E04" w:rsidRPr="00AB3D40" w:rsidRDefault="00656E04" w:rsidP="0087056C">
      <w:pPr>
        <w:jc w:val="both"/>
        <w:rPr>
          <w:rFonts w:ascii="Century Gothic" w:hAnsi="Century Gothic" w:cs="Arial"/>
          <w:sz w:val="22"/>
          <w:szCs w:val="22"/>
        </w:rPr>
      </w:pPr>
    </w:p>
    <w:p w:rsidR="00056D83" w:rsidRPr="00AB3D40" w:rsidRDefault="00056D83" w:rsidP="0087056C">
      <w:pPr>
        <w:jc w:val="both"/>
        <w:rPr>
          <w:rFonts w:ascii="Century Gothic" w:hAnsi="Century Gothic" w:cs="Arial"/>
          <w:sz w:val="22"/>
          <w:szCs w:val="22"/>
        </w:rPr>
      </w:pPr>
      <w:r w:rsidRPr="00AB3D40">
        <w:rPr>
          <w:rFonts w:ascii="Century Gothic" w:hAnsi="Century Gothic" w:cs="Arial"/>
          <w:sz w:val="22"/>
          <w:szCs w:val="22"/>
        </w:rPr>
        <w:t>Anti-Bullying Policy</w:t>
      </w:r>
    </w:p>
    <w:p w:rsidR="0099477E" w:rsidRPr="00AB3D40" w:rsidRDefault="0099477E" w:rsidP="0087056C">
      <w:pPr>
        <w:jc w:val="both"/>
        <w:rPr>
          <w:rFonts w:ascii="Century Gothic" w:hAnsi="Century Gothic" w:cs="Arial"/>
          <w:sz w:val="22"/>
          <w:szCs w:val="22"/>
        </w:rPr>
      </w:pPr>
      <w:r w:rsidRPr="00AB3D40">
        <w:rPr>
          <w:rFonts w:ascii="Century Gothic" w:hAnsi="Century Gothic" w:cs="Arial"/>
          <w:sz w:val="22"/>
          <w:szCs w:val="22"/>
        </w:rPr>
        <w:t xml:space="preserve">Behaviour Policy </w:t>
      </w:r>
    </w:p>
    <w:p w:rsidR="00056D83" w:rsidRPr="00AB3D40" w:rsidRDefault="0099477E" w:rsidP="0087056C">
      <w:pPr>
        <w:jc w:val="both"/>
        <w:rPr>
          <w:rFonts w:ascii="Century Gothic" w:hAnsi="Century Gothic" w:cs="Arial"/>
          <w:sz w:val="22"/>
          <w:szCs w:val="22"/>
        </w:rPr>
      </w:pPr>
      <w:r w:rsidRPr="00AB3D40">
        <w:rPr>
          <w:rFonts w:ascii="Century Gothic" w:hAnsi="Century Gothic" w:cs="Arial"/>
          <w:sz w:val="22"/>
          <w:szCs w:val="22"/>
        </w:rPr>
        <w:t>Child Protection</w:t>
      </w:r>
      <w:r w:rsidR="00056D83" w:rsidRPr="00AB3D40">
        <w:rPr>
          <w:rFonts w:ascii="Century Gothic" w:hAnsi="Century Gothic" w:cs="Arial"/>
          <w:sz w:val="22"/>
          <w:szCs w:val="22"/>
        </w:rPr>
        <w:t xml:space="preserve"> Policy</w:t>
      </w:r>
    </w:p>
    <w:p w:rsidR="00056D83" w:rsidRPr="00AB3D40" w:rsidRDefault="007F3217" w:rsidP="0087056C">
      <w:pPr>
        <w:jc w:val="both"/>
        <w:rPr>
          <w:rFonts w:ascii="Century Gothic" w:hAnsi="Century Gothic" w:cs="Arial"/>
          <w:sz w:val="22"/>
          <w:szCs w:val="22"/>
        </w:rPr>
      </w:pPr>
      <w:r w:rsidRPr="00AB3D40">
        <w:rPr>
          <w:rFonts w:ascii="Century Gothic" w:hAnsi="Century Gothic" w:cs="Arial"/>
          <w:sz w:val="22"/>
          <w:szCs w:val="22"/>
        </w:rPr>
        <w:t>Online Safety Policy</w:t>
      </w:r>
    </w:p>
    <w:p w:rsidR="007F3217" w:rsidRPr="00AB3D40" w:rsidRDefault="007F3217" w:rsidP="0087056C">
      <w:pPr>
        <w:jc w:val="both"/>
        <w:rPr>
          <w:rFonts w:ascii="Century Gothic" w:hAnsi="Century Gothic" w:cs="Arial"/>
          <w:sz w:val="22"/>
          <w:szCs w:val="22"/>
        </w:rPr>
      </w:pPr>
    </w:p>
    <w:p w:rsidR="002E4C69" w:rsidRPr="00C331C8" w:rsidRDefault="002E4C69" w:rsidP="0087056C">
      <w:pPr>
        <w:jc w:val="both"/>
        <w:rPr>
          <w:rFonts w:ascii="Century Gothic" w:hAnsi="Century Gothic" w:cs="Arial"/>
          <w:sz w:val="22"/>
          <w:szCs w:val="22"/>
        </w:rPr>
      </w:pPr>
      <w:r w:rsidRPr="00C331C8">
        <w:rPr>
          <w:rFonts w:ascii="Century Gothic" w:hAnsi="Century Gothic" w:cs="Arial"/>
          <w:b/>
          <w:sz w:val="22"/>
          <w:szCs w:val="22"/>
        </w:rPr>
        <w:t>PREVENTATIVE STRATEGIES FOR SCHOOL</w:t>
      </w:r>
      <w:r w:rsidRPr="00C331C8">
        <w:rPr>
          <w:rFonts w:ascii="Century Gothic" w:hAnsi="Century Gothic" w:cs="Arial"/>
          <w:sz w:val="22"/>
          <w:szCs w:val="22"/>
        </w:rPr>
        <w:t xml:space="preserve"> </w:t>
      </w:r>
    </w:p>
    <w:p w:rsidR="002E4C69" w:rsidRPr="00C331C8" w:rsidRDefault="002E4C69" w:rsidP="0087056C">
      <w:pPr>
        <w:jc w:val="both"/>
        <w:rPr>
          <w:rFonts w:ascii="Century Gothic" w:hAnsi="Century Gothic" w:cs="Arial"/>
          <w:sz w:val="22"/>
          <w:szCs w:val="22"/>
        </w:rPr>
      </w:pPr>
      <w:r w:rsidRPr="00C331C8">
        <w:rPr>
          <w:rFonts w:ascii="Century Gothic" w:hAnsi="Century Gothic" w:cs="Arial"/>
          <w:sz w:val="22"/>
          <w:szCs w:val="22"/>
        </w:rPr>
        <w:t xml:space="preserve">For all schools and settings, it is important to develop appropriate strategies in order to prevent the issue of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on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abuse rather than manage the issues in a reactive way. </w:t>
      </w:r>
    </w:p>
    <w:p w:rsidR="002E4C69" w:rsidRPr="00C331C8" w:rsidRDefault="002E4C69" w:rsidP="0087056C">
      <w:pPr>
        <w:jc w:val="both"/>
        <w:rPr>
          <w:rFonts w:ascii="Century Gothic" w:hAnsi="Century Gothic" w:cs="Arial"/>
          <w:sz w:val="22"/>
          <w:szCs w:val="22"/>
        </w:rPr>
      </w:pPr>
      <w:r w:rsidRPr="00C331C8">
        <w:rPr>
          <w:rFonts w:ascii="Century Gothic" w:hAnsi="Century Gothic" w:cs="Arial"/>
          <w:sz w:val="22"/>
          <w:szCs w:val="22"/>
        </w:rPr>
        <w:t xml:space="preserve">Firstly, and most importantly is recognition that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on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abuse can and will occur on any site even with the most stringent of policies and support mechanisms. </w:t>
      </w:r>
      <w:r w:rsidR="005A3B30" w:rsidRPr="00C331C8">
        <w:rPr>
          <w:rFonts w:ascii="Century Gothic" w:hAnsi="Century Gothic" w:cs="Arial"/>
          <w:sz w:val="22"/>
          <w:szCs w:val="22"/>
        </w:rPr>
        <w:t>It can also occur outside of school and online. It is</w:t>
      </w:r>
      <w:r w:rsidRPr="00C331C8">
        <w:rPr>
          <w:rFonts w:ascii="Century Gothic" w:hAnsi="Century Gothic" w:cs="Arial"/>
          <w:sz w:val="22"/>
          <w:szCs w:val="22"/>
        </w:rPr>
        <w:t xml:space="preserve"> important to continue to recognise and manage such risks and learn how to improve and move forward with strategies in supporting young people to talk about any issues and through sharing information with all staff. This can be supported by ensuring that each school/setting has an open environment where young people feel safe to share information about anything that is upsetting or worrying them. </w:t>
      </w:r>
    </w:p>
    <w:p w:rsidR="002E4C69" w:rsidRPr="00C331C8" w:rsidRDefault="002E4C69" w:rsidP="0087056C">
      <w:pPr>
        <w:jc w:val="both"/>
        <w:rPr>
          <w:rFonts w:ascii="Century Gothic" w:hAnsi="Century Gothic" w:cs="Arial"/>
          <w:sz w:val="22"/>
          <w:szCs w:val="22"/>
        </w:rPr>
      </w:pPr>
      <w:r w:rsidRPr="00C331C8">
        <w:rPr>
          <w:rFonts w:ascii="Century Gothic" w:hAnsi="Century Gothic" w:cs="Arial"/>
          <w:sz w:val="22"/>
          <w:szCs w:val="22"/>
        </w:rPr>
        <w:t xml:space="preserve">This can be strengthened through a strong and positive PHSE/SMSC curriculum that tackles such issues as prejudiced behaviour and gives children an open forum to talk things through rather than </w:t>
      </w:r>
      <w:r w:rsidRPr="00C331C8">
        <w:rPr>
          <w:rFonts w:ascii="Century Gothic" w:hAnsi="Century Gothic" w:cs="Arial"/>
          <w:sz w:val="22"/>
          <w:szCs w:val="22"/>
        </w:rPr>
        <w:lastRenderedPageBreak/>
        <w:t xml:space="preserve">seek one on one opportunities to be harmful to one another. To enable such an open and honest environment it is necessary to ensure the whole workforce feels confident and enabled to talk about issues and challenge perceptions of young people including use of inappropriate language and behaviour towards one another. </w:t>
      </w:r>
    </w:p>
    <w:p w:rsidR="002E4C69" w:rsidRPr="00C331C8" w:rsidRDefault="002E4C69" w:rsidP="0087056C">
      <w:pPr>
        <w:jc w:val="both"/>
        <w:rPr>
          <w:rFonts w:ascii="Century Gothic" w:hAnsi="Century Gothic" w:cs="Arial"/>
          <w:sz w:val="22"/>
          <w:szCs w:val="22"/>
        </w:rPr>
      </w:pPr>
      <w:r w:rsidRPr="00C331C8">
        <w:rPr>
          <w:rFonts w:ascii="Century Gothic" w:hAnsi="Century Gothic" w:cs="Arial"/>
          <w:sz w:val="22"/>
          <w:szCs w:val="22"/>
        </w:rPr>
        <w:t xml:space="preserve">In order to create such an environment, it is necessary for whole staff training and CPD around abusive behaviours and talking to young people in a way that continues to create an open and honest environment without prejudice. It is incredibly important that </w:t>
      </w:r>
      <w:r w:rsidR="008027C2" w:rsidRPr="00C331C8">
        <w:rPr>
          <w:rFonts w:ascii="Century Gothic" w:hAnsi="Century Gothic" w:cs="Arial"/>
          <w:sz w:val="22"/>
          <w:szCs w:val="22"/>
        </w:rPr>
        <w:t xml:space="preserve">a ‘zero-tolerance’ approach to abuse is established and that staff </w:t>
      </w:r>
      <w:r w:rsidRPr="00C331C8">
        <w:rPr>
          <w:rFonts w:ascii="Century Gothic" w:hAnsi="Century Gothic" w:cs="Arial"/>
          <w:sz w:val="22"/>
          <w:szCs w:val="22"/>
        </w:rPr>
        <w:t xml:space="preserve">do not dismiss issues as </w:t>
      </w:r>
      <w:r w:rsidR="00C3486D" w:rsidRPr="00C331C8">
        <w:rPr>
          <w:sz w:val="22"/>
          <w:szCs w:val="22"/>
        </w:rPr>
        <w:t>“</w:t>
      </w:r>
      <w:r w:rsidR="00C3486D" w:rsidRPr="00C331C8">
        <w:rPr>
          <w:rFonts w:ascii="Century Gothic" w:hAnsi="Century Gothic"/>
          <w:sz w:val="22"/>
          <w:szCs w:val="22"/>
        </w:rPr>
        <w:t xml:space="preserve">just banter”, “just having a laugh”, “part of growing up” or “boys being boys”. Nor should staff </w:t>
      </w:r>
      <w:r w:rsidRPr="00C331C8">
        <w:rPr>
          <w:rFonts w:ascii="Century Gothic" w:hAnsi="Century Gothic" w:cs="Arial"/>
          <w:sz w:val="22"/>
          <w:szCs w:val="22"/>
        </w:rPr>
        <w:t>compare them to their own experiences of childh</w:t>
      </w:r>
      <w:r w:rsidR="00084269" w:rsidRPr="00C331C8">
        <w:rPr>
          <w:rFonts w:ascii="Century Gothic" w:hAnsi="Century Gothic" w:cs="Arial"/>
          <w:sz w:val="22"/>
          <w:szCs w:val="22"/>
        </w:rPr>
        <w:t>o</w:t>
      </w:r>
      <w:r w:rsidRPr="00C331C8">
        <w:rPr>
          <w:rFonts w:ascii="Century Gothic" w:hAnsi="Century Gothic" w:cs="Arial"/>
          <w:sz w:val="22"/>
          <w:szCs w:val="22"/>
        </w:rPr>
        <w:t xml:space="preserve">od. It is necessary that staff consider each issue and each individual in their own right before taking action. If staff minimise the concerns raised </w:t>
      </w:r>
      <w:r w:rsidR="00C3486D" w:rsidRPr="00C331C8">
        <w:rPr>
          <w:rFonts w:ascii="Century Gothic" w:hAnsi="Century Gothic"/>
          <w:sz w:val="22"/>
          <w:szCs w:val="22"/>
        </w:rPr>
        <w:t>can lead to a culture of unacceptable behaviours, an unsafe environment for children and in worst case scenarios a culture that normalises abuse leading to children accepting it as normal and not coming forward to report it.</w:t>
      </w:r>
    </w:p>
    <w:p w:rsidR="002E4C69" w:rsidRPr="00C331C8" w:rsidRDefault="002E4C69" w:rsidP="0087056C">
      <w:pPr>
        <w:jc w:val="both"/>
        <w:rPr>
          <w:rFonts w:ascii="Century Gothic" w:hAnsi="Century Gothic" w:cs="Arial"/>
          <w:sz w:val="22"/>
          <w:szCs w:val="22"/>
        </w:rPr>
      </w:pPr>
      <w:r w:rsidRPr="00C331C8">
        <w:rPr>
          <w:rFonts w:ascii="Century Gothic" w:hAnsi="Century Gothic" w:cs="Arial"/>
          <w:sz w:val="22"/>
          <w:szCs w:val="22"/>
        </w:rPr>
        <w:t xml:space="preserve">It is important that signposting is available to young people in the event that they don’t feel confident raising an issue to staff or a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It is useful to have a resource board with support services on a wide range of issues so young people can seek their own solutions should they wish to. In the same way external services or support programmes could be brought in to talk to young people about specific issues in support of the prevention of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on </w:t>
      </w:r>
      <w:r w:rsidR="007F3217" w:rsidRPr="00C331C8">
        <w:rPr>
          <w:rFonts w:ascii="Century Gothic" w:hAnsi="Century Gothic" w:cs="Arial"/>
          <w:sz w:val="22"/>
          <w:szCs w:val="22"/>
        </w:rPr>
        <w:t>child</w:t>
      </w:r>
      <w:r w:rsidRPr="00C331C8">
        <w:rPr>
          <w:rFonts w:ascii="Century Gothic" w:hAnsi="Century Gothic" w:cs="Arial"/>
          <w:sz w:val="22"/>
          <w:szCs w:val="22"/>
        </w:rPr>
        <w:t xml:space="preserve"> abuse. </w:t>
      </w:r>
    </w:p>
    <w:p w:rsidR="00084269" w:rsidRPr="00C331C8" w:rsidRDefault="00084269" w:rsidP="00084269">
      <w:pPr>
        <w:pStyle w:val="Default"/>
        <w:jc w:val="both"/>
        <w:rPr>
          <w:rFonts w:ascii="Century Gothic" w:hAnsi="Century Gothic"/>
          <w:sz w:val="22"/>
          <w:szCs w:val="22"/>
        </w:rPr>
      </w:pPr>
      <w:r w:rsidRPr="00C331C8">
        <w:rPr>
          <w:rFonts w:ascii="Century Gothic" w:hAnsi="Century Gothic"/>
          <w:sz w:val="22"/>
          <w:szCs w:val="22"/>
        </w:rPr>
        <w:t xml:space="preserve">It is important that schools keep their policies, processes, and curriculum under constant review to protect all their children. Reports of sexual violence and/or harassment (especially where there is evidence of patterns of behaviour) may point to environmental and or systemic problems that could and should be addressed by updating relevant policies, processes, or relevant parts of the curriculum. Alongside this, patterns identified in schools may also be reflective of the wider issues within a local area and it would be good practice to share emerging trends with safeguarding partners. </w:t>
      </w:r>
    </w:p>
    <w:p w:rsidR="002E4C69" w:rsidRPr="00C331C8" w:rsidRDefault="002E4C69" w:rsidP="0087056C">
      <w:pPr>
        <w:jc w:val="both"/>
        <w:rPr>
          <w:rFonts w:ascii="Century Gothic" w:hAnsi="Century Gothic" w:cs="Arial"/>
          <w:sz w:val="22"/>
          <w:szCs w:val="22"/>
        </w:rPr>
      </w:pPr>
      <w:r w:rsidRPr="00C331C8">
        <w:rPr>
          <w:rFonts w:ascii="Century Gothic" w:hAnsi="Century Gothic" w:cs="Arial"/>
          <w:sz w:val="22"/>
          <w:szCs w:val="22"/>
        </w:rPr>
        <w:t>Finally, it is useful to ensure young people are part of changing their circumstances and that of the procedures within schools. Having a school council and pupil voice and encouraging young people to support changes and develop ‘rules of acceptable behaviour’ will go far in helping to create a positive ethos in school and one where all young people understand the boundaries of behaviour before it becomes abusive.</w:t>
      </w:r>
    </w:p>
    <w:p w:rsidR="004D0551" w:rsidRPr="00C331C8" w:rsidRDefault="004D0551" w:rsidP="0087056C">
      <w:pPr>
        <w:jc w:val="both"/>
        <w:rPr>
          <w:rFonts w:ascii="Century Gothic" w:hAnsi="Century Gothic" w:cs="Arial"/>
          <w:sz w:val="22"/>
          <w:szCs w:val="22"/>
        </w:rPr>
      </w:pPr>
    </w:p>
    <w:p w:rsidR="00056D83" w:rsidRPr="00C331C8" w:rsidRDefault="00056D83" w:rsidP="0087056C">
      <w:pPr>
        <w:jc w:val="both"/>
        <w:rPr>
          <w:rFonts w:ascii="Century Gothic" w:hAnsi="Century Gothic" w:cs="Arial"/>
          <w:sz w:val="22"/>
          <w:szCs w:val="22"/>
        </w:rPr>
      </w:pPr>
      <w:r w:rsidRPr="00C331C8">
        <w:rPr>
          <w:rFonts w:ascii="Century Gothic" w:hAnsi="Century Gothic" w:cs="Arial"/>
          <w:b/>
          <w:sz w:val="22"/>
          <w:szCs w:val="22"/>
        </w:rPr>
        <w:t>ABUSE AND HARMFUL BEHAVIOUR</w:t>
      </w:r>
    </w:p>
    <w:p w:rsidR="00ED4227" w:rsidRPr="00C331C8" w:rsidRDefault="00056D83" w:rsidP="0087056C">
      <w:pPr>
        <w:jc w:val="both"/>
        <w:rPr>
          <w:rFonts w:ascii="Century Gothic" w:hAnsi="Century Gothic" w:cs="Arial"/>
          <w:sz w:val="22"/>
          <w:szCs w:val="22"/>
        </w:rPr>
      </w:pPr>
      <w:r w:rsidRPr="00C331C8">
        <w:rPr>
          <w:rFonts w:ascii="Century Gothic" w:hAnsi="Century Gothic" w:cs="Arial"/>
          <w:sz w:val="22"/>
          <w:szCs w:val="22"/>
        </w:rPr>
        <w:t xml:space="preserve">Abusive behaviour can happen to pupils in schools and settings and it is necessary to consider what abuse is and looks like, how it can be managed and what appropriate support and intervention can be put in place to meet the needs of the individual and what preventative strategies may be put in place to reduce further risk of harm. Abuse is abuse and should never be tolerated or passed off as ‘banter’ or ‘part of growing up’. </w:t>
      </w:r>
    </w:p>
    <w:p w:rsidR="004A3C83" w:rsidRPr="00C331C8" w:rsidRDefault="004A3C83" w:rsidP="0087056C">
      <w:pPr>
        <w:jc w:val="both"/>
        <w:rPr>
          <w:rFonts w:ascii="Century Gothic" w:hAnsi="Century Gothic" w:cs="Arial"/>
          <w:sz w:val="22"/>
          <w:szCs w:val="22"/>
        </w:rPr>
      </w:pPr>
    </w:p>
    <w:p w:rsidR="00056D83" w:rsidRPr="00C331C8" w:rsidRDefault="00056D83" w:rsidP="0087056C">
      <w:pPr>
        <w:jc w:val="both"/>
        <w:rPr>
          <w:rFonts w:ascii="Century Gothic" w:hAnsi="Century Gothic" w:cs="Arial"/>
          <w:b/>
          <w:sz w:val="22"/>
          <w:szCs w:val="22"/>
        </w:rPr>
      </w:pPr>
      <w:r w:rsidRPr="00C331C8">
        <w:rPr>
          <w:rFonts w:ascii="Century Gothic" w:hAnsi="Century Gothic" w:cs="Arial"/>
          <w:b/>
          <w:sz w:val="22"/>
          <w:szCs w:val="22"/>
        </w:rPr>
        <w:t>TYPES OF ABUSE</w:t>
      </w:r>
    </w:p>
    <w:p w:rsidR="00056D83" w:rsidRPr="00C331C8" w:rsidRDefault="00056D83" w:rsidP="0087056C">
      <w:pPr>
        <w:jc w:val="both"/>
        <w:rPr>
          <w:rFonts w:ascii="Century Gothic" w:hAnsi="Century Gothic" w:cs="Arial"/>
          <w:sz w:val="22"/>
          <w:szCs w:val="22"/>
        </w:rPr>
      </w:pPr>
      <w:r w:rsidRPr="00C331C8">
        <w:rPr>
          <w:rFonts w:ascii="Century Gothic" w:hAnsi="Century Gothic" w:cs="Arial"/>
          <w:sz w:val="22"/>
          <w:szCs w:val="22"/>
        </w:rPr>
        <w:t xml:space="preserve">There are many forms of abuse that may occur between </w:t>
      </w:r>
      <w:proofErr w:type="spellStart"/>
      <w:r w:rsidR="007F3217" w:rsidRPr="00C331C8">
        <w:rPr>
          <w:rFonts w:ascii="Century Gothic" w:hAnsi="Century Gothic" w:cs="Arial"/>
          <w:sz w:val="22"/>
          <w:szCs w:val="22"/>
        </w:rPr>
        <w:t>child</w:t>
      </w:r>
      <w:r w:rsidRPr="00C331C8">
        <w:rPr>
          <w:rFonts w:ascii="Century Gothic" w:hAnsi="Century Gothic" w:cs="Arial"/>
          <w:sz w:val="22"/>
          <w:szCs w:val="22"/>
        </w:rPr>
        <w:t>s</w:t>
      </w:r>
      <w:proofErr w:type="spellEnd"/>
      <w:r w:rsidRPr="00C331C8">
        <w:rPr>
          <w:rFonts w:ascii="Century Gothic" w:hAnsi="Century Gothic" w:cs="Arial"/>
          <w:sz w:val="22"/>
          <w:szCs w:val="22"/>
        </w:rPr>
        <w:t xml:space="preserve"> and this list is not exhaustive. Each form of abuse or prejudiced behaviour is described in detail followed by advice and support on actions to be taken. </w:t>
      </w:r>
    </w:p>
    <w:p w:rsidR="00056D83" w:rsidRPr="00C331C8" w:rsidRDefault="00056D83" w:rsidP="0087056C">
      <w:pPr>
        <w:jc w:val="both"/>
        <w:rPr>
          <w:rFonts w:ascii="Century Gothic" w:hAnsi="Century Gothic" w:cs="Arial"/>
          <w:sz w:val="22"/>
          <w:szCs w:val="22"/>
        </w:rPr>
      </w:pPr>
    </w:p>
    <w:p w:rsidR="00056D83" w:rsidRPr="00C331C8" w:rsidRDefault="00056D83" w:rsidP="0087056C">
      <w:pPr>
        <w:jc w:val="both"/>
        <w:rPr>
          <w:rFonts w:ascii="Century Gothic" w:hAnsi="Century Gothic" w:cs="Arial"/>
          <w:sz w:val="22"/>
          <w:szCs w:val="22"/>
        </w:rPr>
      </w:pPr>
      <w:r w:rsidRPr="00C331C8">
        <w:rPr>
          <w:rFonts w:ascii="Century Gothic" w:hAnsi="Century Gothic" w:cs="Arial"/>
          <w:b/>
          <w:sz w:val="22"/>
          <w:szCs w:val="22"/>
        </w:rPr>
        <w:t>Physical abuse e.g. (biting, hitting, kicking, hair pulling etc.)</w:t>
      </w:r>
      <w:r w:rsidRPr="00C331C8">
        <w:rPr>
          <w:rFonts w:ascii="Century Gothic" w:hAnsi="Century Gothic" w:cs="Arial"/>
          <w:sz w:val="22"/>
          <w:szCs w:val="22"/>
        </w:rPr>
        <w:t xml:space="preserve"> </w:t>
      </w:r>
    </w:p>
    <w:p w:rsidR="00084269" w:rsidRPr="00C331C8" w:rsidRDefault="00056D83" w:rsidP="004A3C83">
      <w:pPr>
        <w:jc w:val="both"/>
        <w:rPr>
          <w:rFonts w:ascii="Century Gothic" w:hAnsi="Century Gothic" w:cs="Arial"/>
          <w:sz w:val="22"/>
          <w:szCs w:val="22"/>
        </w:rPr>
      </w:pPr>
      <w:r w:rsidRPr="00C331C8">
        <w:rPr>
          <w:rFonts w:ascii="Century Gothic" w:hAnsi="Century Gothic" w:cs="Arial"/>
          <w:sz w:val="22"/>
          <w:szCs w:val="22"/>
        </w:rPr>
        <w:t xml:space="preserve">Physical abuse may include, hitting, kicking, nipping, shaking, biting, hair pulling, or otherwise causing physical harm to another person. There may be many reasons why a child harms another and it is important to understand why a young person has engaged in such behaviour, including accidently before considering the action or punishment to be undertaken. </w:t>
      </w:r>
    </w:p>
    <w:p w:rsidR="004A3C83" w:rsidRPr="00C331C8" w:rsidRDefault="004A3C83" w:rsidP="004A3C83">
      <w:pPr>
        <w:jc w:val="both"/>
        <w:rPr>
          <w:rFonts w:ascii="Century Gothic" w:hAnsi="Century Gothic" w:cs="Arial"/>
          <w:sz w:val="22"/>
          <w:szCs w:val="22"/>
        </w:rPr>
      </w:pPr>
    </w:p>
    <w:p w:rsidR="00D454B9" w:rsidRPr="00C331C8" w:rsidRDefault="00D454B9" w:rsidP="00D454B9">
      <w:pPr>
        <w:jc w:val="both"/>
        <w:rPr>
          <w:rFonts w:ascii="Century Gothic" w:hAnsi="Century Gothic" w:cs="Arial"/>
          <w:sz w:val="22"/>
          <w:szCs w:val="22"/>
        </w:rPr>
      </w:pPr>
      <w:r w:rsidRPr="00C331C8">
        <w:rPr>
          <w:rFonts w:ascii="Century Gothic" w:hAnsi="Century Gothic" w:cs="Arial"/>
          <w:b/>
          <w:sz w:val="22"/>
          <w:szCs w:val="22"/>
        </w:rPr>
        <w:t xml:space="preserve">Bullying (physical, name calling, homophobic etc.) </w:t>
      </w:r>
    </w:p>
    <w:p w:rsidR="00D454B9" w:rsidRPr="00C331C8" w:rsidRDefault="00D454B9" w:rsidP="00D454B9">
      <w:pPr>
        <w:jc w:val="both"/>
        <w:rPr>
          <w:rFonts w:ascii="Century Gothic" w:hAnsi="Century Gothic" w:cs="Arial"/>
          <w:sz w:val="22"/>
          <w:szCs w:val="22"/>
        </w:rPr>
      </w:pPr>
      <w:r w:rsidRPr="00C331C8">
        <w:rPr>
          <w:rFonts w:ascii="Century Gothic" w:hAnsi="Century Gothic" w:cs="Arial"/>
          <w:sz w:val="22"/>
          <w:szCs w:val="22"/>
        </w:rPr>
        <w:t xml:space="preserve">Bullying is unwanted, aggressive behaviour among school aged children that involves a real or perceived power imbalance. The behaviour is repeated, or has the potential to be repeated, over time. Both young people who are bullied and who bully others may have serious, lasting problems. In order to be considered bullying, the behaviour must be aggressive and include: </w:t>
      </w:r>
    </w:p>
    <w:p w:rsidR="00D454B9" w:rsidRPr="00C331C8" w:rsidRDefault="00D454B9" w:rsidP="00D454B9">
      <w:pPr>
        <w:ind w:left="720"/>
        <w:jc w:val="both"/>
        <w:rPr>
          <w:rFonts w:ascii="Century Gothic" w:hAnsi="Century Gothic" w:cs="Arial"/>
          <w:sz w:val="22"/>
          <w:szCs w:val="22"/>
        </w:rPr>
      </w:pPr>
      <w:r w:rsidRPr="00C331C8">
        <w:rPr>
          <w:rFonts w:ascii="Century Gothic" w:hAnsi="Century Gothic" w:cs="Arial"/>
          <w:sz w:val="22"/>
          <w:szCs w:val="22"/>
        </w:rPr>
        <w:lastRenderedPageBreak/>
        <w:sym w:font="Symbol" w:char="F0B7"/>
      </w:r>
      <w:r w:rsidRPr="00C331C8">
        <w:rPr>
          <w:rFonts w:ascii="Century Gothic" w:hAnsi="Century Gothic" w:cs="Arial"/>
          <w:sz w:val="22"/>
          <w:szCs w:val="22"/>
        </w:rPr>
        <w:t xml:space="preserve"> An Imbalance of Power: Young people who bully use their power—such as physical strength, access to embarrassing information, or popularity—to control or harm others. Power imbalances can change over time and in different situations, even if they involve the same people. </w:t>
      </w:r>
    </w:p>
    <w:p w:rsidR="00D454B9" w:rsidRPr="00C331C8" w:rsidRDefault="00D454B9" w:rsidP="00D454B9">
      <w:pPr>
        <w:ind w:left="720"/>
        <w:jc w:val="both"/>
        <w:rPr>
          <w:rFonts w:ascii="Century Gothic" w:hAnsi="Century Gothic" w:cs="Arial"/>
          <w:sz w:val="22"/>
          <w:szCs w:val="22"/>
        </w:rPr>
      </w:pPr>
      <w:r w:rsidRPr="00C331C8">
        <w:rPr>
          <w:rFonts w:ascii="Century Gothic" w:hAnsi="Century Gothic" w:cs="Arial"/>
          <w:sz w:val="22"/>
          <w:szCs w:val="22"/>
        </w:rPr>
        <w:sym w:font="Symbol" w:char="F0B7"/>
      </w:r>
      <w:r w:rsidRPr="00C331C8">
        <w:rPr>
          <w:rFonts w:ascii="Century Gothic" w:hAnsi="Century Gothic" w:cs="Arial"/>
          <w:sz w:val="22"/>
          <w:szCs w:val="22"/>
        </w:rPr>
        <w:t xml:space="preserve"> Repetition: Bullying behaviours happen more than once or have the potential to happen more than once. Bullying includes actions such as making threats, spreading rumours, attacking someone physically or verbally or for a particular reason e.g. size, hair colour, gender, sexual orientation, and excluding someone from a group on purpose. </w:t>
      </w:r>
    </w:p>
    <w:p w:rsidR="00D454B9" w:rsidRPr="00C331C8" w:rsidRDefault="00D454B9" w:rsidP="00D454B9">
      <w:pPr>
        <w:jc w:val="both"/>
        <w:rPr>
          <w:rFonts w:ascii="Century Gothic" w:hAnsi="Century Gothic" w:cs="Arial"/>
          <w:sz w:val="22"/>
          <w:szCs w:val="22"/>
        </w:rPr>
      </w:pPr>
    </w:p>
    <w:p w:rsidR="00D454B9" w:rsidRPr="00C331C8" w:rsidRDefault="00D454B9" w:rsidP="00D454B9">
      <w:pPr>
        <w:jc w:val="both"/>
        <w:rPr>
          <w:rFonts w:ascii="Century Gothic" w:hAnsi="Century Gothic" w:cs="Arial"/>
          <w:sz w:val="22"/>
          <w:szCs w:val="22"/>
        </w:rPr>
      </w:pPr>
      <w:r w:rsidRPr="00C331C8">
        <w:rPr>
          <w:rFonts w:ascii="Century Gothic" w:hAnsi="Century Gothic" w:cs="Arial"/>
          <w:b/>
          <w:sz w:val="22"/>
          <w:szCs w:val="22"/>
        </w:rPr>
        <w:t>Cyber bullying</w:t>
      </w:r>
      <w:r w:rsidRPr="00C331C8">
        <w:rPr>
          <w:rFonts w:ascii="Century Gothic" w:hAnsi="Century Gothic" w:cs="Arial"/>
          <w:sz w:val="22"/>
          <w:szCs w:val="22"/>
        </w:rPr>
        <w:t xml:space="preserve"> </w:t>
      </w:r>
    </w:p>
    <w:p w:rsidR="00D454B9" w:rsidRPr="00C331C8" w:rsidRDefault="00D454B9" w:rsidP="00D454B9">
      <w:pPr>
        <w:jc w:val="both"/>
        <w:rPr>
          <w:rFonts w:ascii="Century Gothic" w:hAnsi="Century Gothic" w:cs="Arial"/>
          <w:sz w:val="22"/>
          <w:szCs w:val="22"/>
        </w:rPr>
      </w:pPr>
      <w:r w:rsidRPr="00C331C8">
        <w:rPr>
          <w:rFonts w:ascii="Century Gothic" w:hAnsi="Century Gothic" w:cs="Arial"/>
          <w:sz w:val="22"/>
          <w:szCs w:val="22"/>
        </w:rPr>
        <w:t xml:space="preserve">Cyberbullying is the use of phones, instant messaging, e-mail, chat rooms or social networking sites such as Facebook and Twitter to harass threaten or intimidate someone for the same reasons as stated above. It is important to state that cyber bullying can very easily fall into criminal behaviour under the Malicious Communications Act 1988 under section 1 which states that electronic communications which are indecent or grossly offensive, convey a threat or false information or demonstrate that there is an intention to cause distress or anxiety to the victim would be deemed to be criminal. </w:t>
      </w:r>
    </w:p>
    <w:p w:rsidR="00D454B9" w:rsidRPr="00C331C8" w:rsidRDefault="00D454B9" w:rsidP="00D454B9">
      <w:pPr>
        <w:jc w:val="both"/>
        <w:rPr>
          <w:rFonts w:ascii="Century Gothic" w:hAnsi="Century Gothic" w:cs="Arial"/>
          <w:sz w:val="22"/>
          <w:szCs w:val="22"/>
        </w:rPr>
      </w:pPr>
      <w:r w:rsidRPr="00C331C8">
        <w:rPr>
          <w:rFonts w:ascii="Century Gothic" w:hAnsi="Century Gothic" w:cs="Arial"/>
          <w:sz w:val="22"/>
          <w:szCs w:val="22"/>
        </w:rPr>
        <w:t xml:space="preserve">This is also supported by the Communications Act 2003, Section 127 which states that electronic communications which are grossly offensive or indecent, obscene or menacing, or false, used again for the purpose of causing annoyance, inconvenience or needless anxiety to another could also be deemed to be criminal behaviour. If the behaviour involves the use of taking or distributing indecent images of young people under the age of 18 then this is also a criminal offence under the Sexual Offences Act 2003. Outside of the immediate support young people may require in these instances, the school will have no choice but to involve the police to investigate these situations. </w:t>
      </w:r>
    </w:p>
    <w:p w:rsidR="00D454B9" w:rsidRPr="00C331C8" w:rsidRDefault="00D454B9" w:rsidP="00D454B9">
      <w:pPr>
        <w:jc w:val="both"/>
        <w:rPr>
          <w:rFonts w:ascii="Century Gothic" w:hAnsi="Century Gothic" w:cs="Arial"/>
          <w:sz w:val="22"/>
          <w:szCs w:val="22"/>
        </w:rPr>
      </w:pPr>
    </w:p>
    <w:p w:rsidR="00D454B9" w:rsidRPr="00C331C8" w:rsidRDefault="00AE6240" w:rsidP="00D454B9">
      <w:pPr>
        <w:jc w:val="both"/>
        <w:rPr>
          <w:rFonts w:ascii="Century Gothic" w:hAnsi="Century Gothic" w:cs="Arial"/>
          <w:sz w:val="22"/>
          <w:szCs w:val="22"/>
        </w:rPr>
      </w:pPr>
      <w:r w:rsidRPr="00C331C8">
        <w:rPr>
          <w:rFonts w:ascii="Century Gothic" w:hAnsi="Century Gothic" w:cs="Arial"/>
          <w:b/>
          <w:sz w:val="22"/>
          <w:szCs w:val="22"/>
        </w:rPr>
        <w:t xml:space="preserve">Consensual and non-consensual sharing of nude and semi-nude images and/or videos (also known as sexting) </w:t>
      </w:r>
      <w:r w:rsidR="00D454B9" w:rsidRPr="00C331C8">
        <w:rPr>
          <w:rFonts w:ascii="Century Gothic" w:hAnsi="Century Gothic" w:cs="Arial"/>
          <w:sz w:val="22"/>
          <w:szCs w:val="22"/>
        </w:rPr>
        <w:t xml:space="preserve"> </w:t>
      </w:r>
    </w:p>
    <w:p w:rsidR="006530DB" w:rsidRPr="00C331C8" w:rsidRDefault="006530DB" w:rsidP="00895148">
      <w:pPr>
        <w:jc w:val="both"/>
        <w:rPr>
          <w:rFonts w:ascii="Century Gothic" w:hAnsi="Century Gothic" w:cs="Arial"/>
          <w:color w:val="0B0C0C"/>
          <w:sz w:val="22"/>
          <w:szCs w:val="22"/>
          <w:shd w:val="clear" w:color="auto" w:fill="FFFFFF"/>
        </w:rPr>
      </w:pPr>
      <w:r w:rsidRPr="00C331C8">
        <w:rPr>
          <w:rFonts w:ascii="Century Gothic" w:hAnsi="Century Gothic" w:cs="Arial"/>
          <w:color w:val="0B0C0C"/>
          <w:sz w:val="22"/>
          <w:szCs w:val="22"/>
          <w:shd w:val="clear" w:color="auto" w:fill="FFFFFF"/>
        </w:rPr>
        <w:t xml:space="preserve">The term ‘nudes’ is most commonly recognised by young people and more covers all types of image sharing incidents. This could be via social media, gaming platforms, chat apps or forums. It could also involve sharing between devices via services like Apple’s </w:t>
      </w:r>
      <w:proofErr w:type="spellStart"/>
      <w:r w:rsidRPr="00C331C8">
        <w:rPr>
          <w:rFonts w:ascii="Century Gothic" w:hAnsi="Century Gothic" w:cs="Arial"/>
          <w:color w:val="0B0C0C"/>
          <w:sz w:val="22"/>
          <w:szCs w:val="22"/>
          <w:shd w:val="clear" w:color="auto" w:fill="FFFFFF"/>
        </w:rPr>
        <w:t>AirDrop</w:t>
      </w:r>
      <w:proofErr w:type="spellEnd"/>
      <w:r w:rsidRPr="00C331C8">
        <w:rPr>
          <w:rFonts w:ascii="Century Gothic" w:hAnsi="Century Gothic" w:cs="Arial"/>
          <w:color w:val="0B0C0C"/>
          <w:sz w:val="22"/>
          <w:szCs w:val="22"/>
          <w:shd w:val="clear" w:color="auto" w:fill="FFFFFF"/>
        </w:rPr>
        <w:t xml:space="preserve"> which works offline. Creating and sharing nudes and semi-nudes of under-18s (including those created and shared with consent) is illegal which makes responding to incidents involving children and young people complex. There are also a range of risks which need careful management from those working in education settings.</w:t>
      </w:r>
    </w:p>
    <w:p w:rsidR="00895148" w:rsidRPr="00C331C8" w:rsidRDefault="006530DB" w:rsidP="00895148">
      <w:pPr>
        <w:pStyle w:val="Default"/>
        <w:jc w:val="both"/>
        <w:rPr>
          <w:rFonts w:ascii="Century Gothic" w:hAnsi="Century Gothic"/>
          <w:sz w:val="22"/>
          <w:szCs w:val="22"/>
        </w:rPr>
      </w:pPr>
      <w:r w:rsidRPr="00C331C8">
        <w:rPr>
          <w:rFonts w:ascii="Century Gothic" w:hAnsi="Century Gothic"/>
          <w:color w:val="0B0C0C"/>
          <w:sz w:val="22"/>
          <w:szCs w:val="22"/>
          <w:shd w:val="clear" w:color="auto" w:fill="FFFFFF"/>
        </w:rPr>
        <w:t xml:space="preserve">At Queen Mary Infant and Nursery School </w:t>
      </w:r>
      <w:r w:rsidR="00895148" w:rsidRPr="00C331C8">
        <w:rPr>
          <w:rFonts w:ascii="Century Gothic" w:hAnsi="Century Gothic"/>
          <w:color w:val="0B0C0C"/>
          <w:sz w:val="22"/>
          <w:szCs w:val="22"/>
          <w:shd w:val="clear" w:color="auto" w:fill="FFFFFF"/>
        </w:rPr>
        <w:t xml:space="preserve">we will deal with each case on an individual basis referring to DFE Guidance - </w:t>
      </w:r>
      <w:r w:rsidR="00895148" w:rsidRPr="00C331C8">
        <w:rPr>
          <w:rFonts w:ascii="Century Gothic" w:hAnsi="Century Gothic"/>
          <w:sz w:val="22"/>
          <w:szCs w:val="22"/>
        </w:rPr>
        <w:t xml:space="preserve">UKCIS Sharing nudes and semi-nudes: advice for education settings working with children and young people </w:t>
      </w:r>
      <w:hyperlink r:id="rId10" w:history="1">
        <w:r w:rsidR="00895148" w:rsidRPr="00C331C8">
          <w:rPr>
            <w:rStyle w:val="Hyperlink"/>
            <w:rFonts w:ascii="Century Gothic" w:hAnsi="Century Gothic"/>
            <w:sz w:val="22"/>
            <w:szCs w:val="22"/>
          </w:rPr>
          <w:t>https://www.gov.uk/government/publications/sharing-nudes-and-semi-nudes-advice-for-education-settings-working-with-children-and-young-people/sharing-nudes-and-semi-nudes-advice-for-education-settings-working-with-children-and-young-people</w:t>
        </w:r>
      </w:hyperlink>
      <w:r w:rsidR="00895148" w:rsidRPr="00C331C8">
        <w:rPr>
          <w:sz w:val="22"/>
          <w:szCs w:val="22"/>
        </w:rPr>
        <w:t xml:space="preserve"> </w:t>
      </w:r>
    </w:p>
    <w:p w:rsidR="0081604A" w:rsidRPr="00C331C8" w:rsidRDefault="00895148" w:rsidP="00D454B9">
      <w:pPr>
        <w:jc w:val="both"/>
        <w:rPr>
          <w:rFonts w:ascii="Century Gothic" w:hAnsi="Century Gothic" w:cs="Arial"/>
          <w:sz w:val="22"/>
          <w:szCs w:val="22"/>
        </w:rPr>
      </w:pPr>
      <w:r w:rsidRPr="00C331C8">
        <w:rPr>
          <w:rFonts w:ascii="Arial" w:hAnsi="Arial" w:cs="Arial"/>
          <w:color w:val="0B0C0C"/>
          <w:sz w:val="22"/>
          <w:szCs w:val="22"/>
          <w:shd w:val="clear" w:color="auto" w:fill="FFFFFF"/>
        </w:rPr>
        <w:t xml:space="preserve"> </w:t>
      </w:r>
    </w:p>
    <w:p w:rsidR="0081604A" w:rsidRPr="00C331C8" w:rsidRDefault="0081604A" w:rsidP="00D454B9">
      <w:pPr>
        <w:jc w:val="both"/>
        <w:rPr>
          <w:rFonts w:ascii="Century Gothic" w:hAnsi="Century Gothic" w:cs="Arial"/>
          <w:b/>
          <w:sz w:val="22"/>
          <w:szCs w:val="22"/>
        </w:rPr>
      </w:pPr>
      <w:proofErr w:type="spellStart"/>
      <w:r w:rsidRPr="00C331C8">
        <w:rPr>
          <w:rFonts w:ascii="Century Gothic" w:hAnsi="Century Gothic" w:cs="Arial"/>
          <w:b/>
          <w:sz w:val="22"/>
          <w:szCs w:val="22"/>
        </w:rPr>
        <w:t>Upskirting</w:t>
      </w:r>
      <w:proofErr w:type="spellEnd"/>
    </w:p>
    <w:p w:rsidR="0081604A" w:rsidRPr="00C331C8" w:rsidRDefault="00E65399" w:rsidP="00D454B9">
      <w:pPr>
        <w:jc w:val="both"/>
        <w:rPr>
          <w:rFonts w:ascii="Century Gothic" w:hAnsi="Century Gothic"/>
          <w:sz w:val="22"/>
          <w:szCs w:val="22"/>
        </w:rPr>
      </w:pPr>
      <w:r w:rsidRPr="00C331C8">
        <w:rPr>
          <w:rFonts w:ascii="Century Gothic" w:hAnsi="Century Gothic"/>
          <w:sz w:val="22"/>
          <w:szCs w:val="22"/>
        </w:rPr>
        <w:t xml:space="preserve">The Voyeurism (Offences) Act, which is commonly known as the </w:t>
      </w:r>
      <w:proofErr w:type="spellStart"/>
      <w:r w:rsidRPr="00C331C8">
        <w:rPr>
          <w:rFonts w:ascii="Century Gothic" w:hAnsi="Century Gothic"/>
          <w:sz w:val="22"/>
          <w:szCs w:val="22"/>
        </w:rPr>
        <w:t>Upskirting</w:t>
      </w:r>
      <w:proofErr w:type="spellEnd"/>
      <w:r w:rsidRPr="00C331C8">
        <w:rPr>
          <w:rFonts w:ascii="Century Gothic" w:hAnsi="Century Gothic"/>
          <w:sz w:val="22"/>
          <w:szCs w:val="22"/>
        </w:rPr>
        <w:t xml:space="preserve"> Act, came into force on 12 April 2019. ‘</w:t>
      </w:r>
      <w:proofErr w:type="spellStart"/>
      <w:r w:rsidRPr="00C331C8">
        <w:rPr>
          <w:rFonts w:ascii="Century Gothic" w:hAnsi="Century Gothic"/>
          <w:sz w:val="22"/>
          <w:szCs w:val="22"/>
        </w:rPr>
        <w:t>Upskirting</w:t>
      </w:r>
      <w:proofErr w:type="spellEnd"/>
      <w:r w:rsidRPr="00C331C8">
        <w:rPr>
          <w:rFonts w:ascii="Century Gothic" w:hAnsi="Century Gothic"/>
          <w:sz w:val="22"/>
          <w:szCs w:val="22"/>
        </w:rPr>
        <w:t xml:space="preserve">’ is where someone takes a picture under a </w:t>
      </w:r>
      <w:proofErr w:type="spellStart"/>
      <w:r w:rsidRPr="00C331C8">
        <w:rPr>
          <w:rFonts w:ascii="Century Gothic" w:hAnsi="Century Gothic"/>
          <w:sz w:val="22"/>
          <w:szCs w:val="22"/>
        </w:rPr>
        <w:t>persons</w:t>
      </w:r>
      <w:proofErr w:type="spellEnd"/>
      <w:r w:rsidRPr="00C331C8">
        <w:rPr>
          <w:rFonts w:ascii="Century Gothic" w:hAnsi="Century Gothic"/>
          <w:sz w:val="22"/>
          <w:szCs w:val="22"/>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rsidR="00E65399" w:rsidRPr="00C331C8" w:rsidRDefault="00E65399" w:rsidP="00D454B9">
      <w:pPr>
        <w:jc w:val="both"/>
        <w:rPr>
          <w:rFonts w:ascii="Century Gothic" w:hAnsi="Century Gothic" w:cs="Arial"/>
          <w:sz w:val="22"/>
          <w:szCs w:val="22"/>
        </w:rPr>
      </w:pPr>
    </w:p>
    <w:p w:rsidR="00D454B9" w:rsidRPr="00C331C8" w:rsidRDefault="00D454B9" w:rsidP="00D454B9">
      <w:pPr>
        <w:jc w:val="both"/>
        <w:rPr>
          <w:rFonts w:ascii="Century Gothic" w:hAnsi="Century Gothic" w:cs="Arial"/>
          <w:sz w:val="22"/>
          <w:szCs w:val="22"/>
        </w:rPr>
      </w:pPr>
      <w:r w:rsidRPr="00C331C8">
        <w:rPr>
          <w:rFonts w:ascii="Century Gothic" w:hAnsi="Century Gothic" w:cs="Arial"/>
          <w:b/>
          <w:sz w:val="22"/>
          <w:szCs w:val="22"/>
        </w:rPr>
        <w:t>Initiation/Hazing</w:t>
      </w:r>
      <w:r w:rsidRPr="00C331C8">
        <w:rPr>
          <w:rFonts w:ascii="Century Gothic" w:hAnsi="Century Gothic" w:cs="Arial"/>
          <w:sz w:val="22"/>
          <w:szCs w:val="22"/>
        </w:rPr>
        <w:t xml:space="preserve"> </w:t>
      </w:r>
    </w:p>
    <w:p w:rsidR="00D454B9" w:rsidRPr="00C331C8" w:rsidRDefault="00D454B9" w:rsidP="00D454B9">
      <w:pPr>
        <w:jc w:val="both"/>
        <w:rPr>
          <w:rFonts w:ascii="Century Gothic" w:hAnsi="Century Gothic" w:cs="Arial"/>
          <w:sz w:val="22"/>
          <w:szCs w:val="22"/>
        </w:rPr>
      </w:pPr>
      <w:r w:rsidRPr="00C331C8">
        <w:rPr>
          <w:rFonts w:ascii="Century Gothic" w:hAnsi="Century Gothic" w:cs="Arial"/>
          <w:sz w:val="22"/>
          <w:szCs w:val="22"/>
        </w:rPr>
        <w:t xml:space="preserve">Hazing is a form of initiation ceremony which is used to induct newcomers into an organisation such as a private school, sports team etc. There are a number of different forms, from relatively mild rituals to severe and sometimes violent ceremonies. The idea behind this practice is that it welcomes newcomers by subjecting them to a series of trials which promote a bond between them. After the hazing is over, the newcomers also have something in common with older members of the </w:t>
      </w:r>
      <w:r w:rsidRPr="00C331C8">
        <w:rPr>
          <w:rFonts w:ascii="Century Gothic" w:hAnsi="Century Gothic" w:cs="Arial"/>
          <w:sz w:val="22"/>
          <w:szCs w:val="22"/>
        </w:rPr>
        <w:lastRenderedPageBreak/>
        <w:t xml:space="preserve">organisation, because they all experienced it as part of a rite of passage. Many rituals involve humiliation, embarrassment, abuse, and harassment. </w:t>
      </w:r>
    </w:p>
    <w:p w:rsidR="00D454B9" w:rsidRPr="00C331C8" w:rsidRDefault="00D454B9" w:rsidP="00D454B9">
      <w:pPr>
        <w:jc w:val="both"/>
        <w:rPr>
          <w:rFonts w:ascii="Century Gothic" w:hAnsi="Century Gothic" w:cs="Arial"/>
          <w:sz w:val="22"/>
          <w:szCs w:val="22"/>
        </w:rPr>
      </w:pPr>
    </w:p>
    <w:p w:rsidR="00D454B9" w:rsidRPr="00C331C8" w:rsidRDefault="00D454B9" w:rsidP="00D454B9">
      <w:pPr>
        <w:jc w:val="both"/>
        <w:rPr>
          <w:rFonts w:ascii="Century Gothic" w:hAnsi="Century Gothic" w:cs="Arial"/>
          <w:sz w:val="22"/>
          <w:szCs w:val="22"/>
        </w:rPr>
      </w:pPr>
      <w:r w:rsidRPr="00C331C8">
        <w:rPr>
          <w:rFonts w:ascii="Century Gothic" w:hAnsi="Century Gothic" w:cs="Arial"/>
          <w:b/>
          <w:sz w:val="22"/>
          <w:szCs w:val="22"/>
        </w:rPr>
        <w:t>Prejudiced Behaviour</w:t>
      </w:r>
      <w:r w:rsidRPr="00C331C8">
        <w:rPr>
          <w:rFonts w:ascii="Century Gothic" w:hAnsi="Century Gothic" w:cs="Arial"/>
          <w:sz w:val="22"/>
          <w:szCs w:val="22"/>
        </w:rPr>
        <w:t xml:space="preserve"> </w:t>
      </w:r>
    </w:p>
    <w:p w:rsidR="00D454B9" w:rsidRPr="00C331C8" w:rsidRDefault="00D454B9" w:rsidP="00D454B9">
      <w:pPr>
        <w:jc w:val="both"/>
        <w:rPr>
          <w:rFonts w:ascii="Century Gothic" w:hAnsi="Century Gothic" w:cs="Arial"/>
          <w:sz w:val="22"/>
          <w:szCs w:val="22"/>
        </w:rPr>
      </w:pPr>
      <w:r w:rsidRPr="00C331C8">
        <w:rPr>
          <w:rFonts w:ascii="Century Gothic" w:hAnsi="Century Gothic" w:cs="Arial"/>
          <w:sz w:val="22"/>
          <w:szCs w:val="22"/>
        </w:rPr>
        <w:t xml:space="preserve">The term prejudice-related bullying refers to a range of hurtful behaviour, physical or emotional or both, which causes someone to feel powerless, worthless, excluded or marginalised, and which is connected with prejudices around belonging, identity and equality in wider society – in particular, prejudices to do with disabilities and special educational needs, ethnic, cultural and religious backgrounds, gender, home life, (for example in relation to issues of care, parental occupation, poverty and social class) and sexual identity (homosexual, bisexual, transsexual). </w:t>
      </w:r>
    </w:p>
    <w:p w:rsidR="00084269" w:rsidRPr="00C331C8" w:rsidRDefault="00084269" w:rsidP="00D454B9">
      <w:pPr>
        <w:jc w:val="both"/>
        <w:rPr>
          <w:rFonts w:ascii="Century Gothic" w:hAnsi="Century Gothic" w:cs="Arial"/>
          <w:sz w:val="22"/>
          <w:szCs w:val="22"/>
        </w:rPr>
      </w:pPr>
    </w:p>
    <w:p w:rsidR="00993144" w:rsidRPr="00C331C8" w:rsidRDefault="00084269" w:rsidP="00AB3D40">
      <w:pPr>
        <w:spacing w:line="276" w:lineRule="auto"/>
        <w:jc w:val="both"/>
        <w:rPr>
          <w:rFonts w:ascii="Century Gothic" w:hAnsi="Century Gothic" w:cs="Arial"/>
          <w:sz w:val="22"/>
          <w:szCs w:val="22"/>
        </w:rPr>
      </w:pPr>
      <w:r w:rsidRPr="00C331C8">
        <w:rPr>
          <w:rFonts w:ascii="Century Gothic" w:hAnsi="Century Gothic" w:cs="Arial"/>
          <w:b/>
          <w:sz w:val="22"/>
          <w:szCs w:val="22"/>
        </w:rPr>
        <w:t>S</w:t>
      </w:r>
      <w:r w:rsidR="00056D83" w:rsidRPr="00C331C8">
        <w:rPr>
          <w:rFonts w:ascii="Century Gothic" w:hAnsi="Century Gothic" w:cs="Arial"/>
          <w:b/>
          <w:sz w:val="22"/>
          <w:szCs w:val="22"/>
        </w:rPr>
        <w:t>exually harmful behaviour/sexual abuse e.g. (inappropriate sexual language, touching, sexual assault etc.)</w:t>
      </w:r>
      <w:r w:rsidR="00056D83" w:rsidRPr="00C331C8">
        <w:rPr>
          <w:rFonts w:ascii="Century Gothic" w:hAnsi="Century Gothic" w:cs="Arial"/>
          <w:sz w:val="22"/>
          <w:szCs w:val="22"/>
        </w:rPr>
        <w:t xml:space="preserve"> </w:t>
      </w:r>
    </w:p>
    <w:p w:rsidR="0099477E" w:rsidRPr="00C331C8" w:rsidRDefault="0099477E" w:rsidP="00833A11">
      <w:pPr>
        <w:pStyle w:val="Default"/>
        <w:jc w:val="both"/>
        <w:rPr>
          <w:rFonts w:ascii="Century Gothic" w:hAnsi="Century Gothic"/>
          <w:color w:val="auto"/>
          <w:sz w:val="22"/>
          <w:szCs w:val="22"/>
        </w:rPr>
      </w:pPr>
      <w:r w:rsidRPr="00C331C8">
        <w:rPr>
          <w:rFonts w:ascii="Century Gothic" w:hAnsi="Century Gothic"/>
          <w:color w:val="auto"/>
          <w:sz w:val="22"/>
          <w:szCs w:val="22"/>
        </w:rPr>
        <w:t xml:space="preserve">Sexual violence and sexual harassment can occur between two or more children of any age and sex, from primary through to secondary stage and into college. It can occur also through a group of children sexually assaulting or sexually harassing a single child or group of children. </w:t>
      </w:r>
      <w:r w:rsidR="00833A11" w:rsidRPr="00C331C8">
        <w:rPr>
          <w:rFonts w:ascii="Century Gothic" w:hAnsi="Century Gothic"/>
          <w:color w:val="auto"/>
          <w:sz w:val="22"/>
          <w:szCs w:val="22"/>
        </w:rPr>
        <w:t>Sexual violence and sexual harassment can take place within intimate personal relationships between children</w:t>
      </w:r>
      <w:r w:rsidR="00833A11" w:rsidRPr="00C331C8">
        <w:rPr>
          <w:color w:val="auto"/>
          <w:sz w:val="23"/>
          <w:szCs w:val="23"/>
        </w:rPr>
        <w:t xml:space="preserve">. </w:t>
      </w:r>
      <w:r w:rsidRPr="00C331C8">
        <w:rPr>
          <w:rFonts w:ascii="Century Gothic" w:hAnsi="Century Gothic"/>
          <w:color w:val="auto"/>
          <w:sz w:val="22"/>
          <w:szCs w:val="22"/>
        </w:rPr>
        <w:t xml:space="preserve">Sexual violence and sexual harassment exist on a continuum and may overlap; they can occur online and face-to-face (both physically and verbally) and are never acceptable. </w:t>
      </w:r>
      <w:r w:rsidR="006A529F" w:rsidRPr="00C331C8">
        <w:rPr>
          <w:rFonts w:ascii="Century Gothic" w:hAnsi="Century Gothic"/>
          <w:color w:val="auto"/>
          <w:sz w:val="22"/>
          <w:szCs w:val="22"/>
        </w:rPr>
        <w:t>Schools</w:t>
      </w:r>
      <w:r w:rsidRPr="00C331C8">
        <w:rPr>
          <w:rFonts w:ascii="Century Gothic" w:hAnsi="Century Gothic"/>
          <w:color w:val="auto"/>
          <w:sz w:val="22"/>
          <w:szCs w:val="22"/>
        </w:rPr>
        <w:t xml:space="preserve"> should be aware of the importance of: </w:t>
      </w:r>
    </w:p>
    <w:p w:rsidR="0099477E" w:rsidRPr="00C331C8" w:rsidRDefault="0099477E" w:rsidP="00AB3D40">
      <w:pPr>
        <w:pStyle w:val="ListParagraph"/>
        <w:numPr>
          <w:ilvl w:val="0"/>
          <w:numId w:val="24"/>
        </w:numPr>
        <w:autoSpaceDE w:val="0"/>
        <w:autoSpaceDN w:val="0"/>
        <w:adjustRightInd w:val="0"/>
        <w:spacing w:after="105"/>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making clear that there is a </w:t>
      </w:r>
      <w:r w:rsidRPr="00C331C8">
        <w:rPr>
          <w:rFonts w:ascii="Century Gothic" w:eastAsiaTheme="minorHAnsi" w:hAnsi="Century Gothic" w:cs="Arial"/>
          <w:b/>
          <w:bCs/>
          <w:sz w:val="22"/>
          <w:szCs w:val="22"/>
          <w:lang w:eastAsia="en-US"/>
        </w:rPr>
        <w:t xml:space="preserve">zero-tolerance </w:t>
      </w:r>
      <w:r w:rsidRPr="00C331C8">
        <w:rPr>
          <w:rFonts w:ascii="Century Gothic" w:eastAsiaTheme="minorHAnsi" w:hAnsi="Century Gothic" w:cs="Arial"/>
          <w:sz w:val="22"/>
          <w:szCs w:val="22"/>
          <w:lang w:eastAsia="en-US"/>
        </w:rPr>
        <w:t xml:space="preserve">approach to sexual violence and sexual harassment, that it is never acceptable, and it will not be tolerated. It should </w:t>
      </w:r>
      <w:r w:rsidRPr="00C331C8">
        <w:rPr>
          <w:rFonts w:ascii="Century Gothic" w:eastAsiaTheme="minorHAnsi" w:hAnsi="Century Gothic" w:cs="Arial"/>
          <w:b/>
          <w:bCs/>
          <w:sz w:val="22"/>
          <w:szCs w:val="22"/>
          <w:lang w:eastAsia="en-US"/>
        </w:rPr>
        <w:t xml:space="preserve">never </w:t>
      </w:r>
      <w:r w:rsidRPr="00C331C8">
        <w:rPr>
          <w:rFonts w:ascii="Century Gothic" w:eastAsiaTheme="minorHAnsi" w:hAnsi="Century Gothic" w:cs="Arial"/>
          <w:sz w:val="22"/>
          <w:szCs w:val="22"/>
          <w:lang w:eastAsia="en-US"/>
        </w:rPr>
        <w:t xml:space="preserve">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 </w:t>
      </w:r>
    </w:p>
    <w:p w:rsidR="0099477E" w:rsidRPr="00C331C8" w:rsidRDefault="0099477E" w:rsidP="00AB3D40">
      <w:pPr>
        <w:pStyle w:val="ListParagraph"/>
        <w:numPr>
          <w:ilvl w:val="0"/>
          <w:numId w:val="24"/>
        </w:numPr>
        <w:autoSpaceDE w:val="0"/>
        <w:autoSpaceDN w:val="0"/>
        <w:adjustRightInd w:val="0"/>
        <w:spacing w:after="105"/>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recognising, acknowledging, and understanding the scale of harassment and abuse and that even if there are no reports it does not mean it is not happening, it may be the case that it is just not being reported </w:t>
      </w:r>
    </w:p>
    <w:p w:rsidR="0099477E" w:rsidRPr="00C331C8" w:rsidRDefault="0099477E" w:rsidP="00AB3D40">
      <w:pPr>
        <w:pStyle w:val="ListParagraph"/>
        <w:numPr>
          <w:ilvl w:val="0"/>
          <w:numId w:val="24"/>
        </w:numPr>
        <w:autoSpaceDE w:val="0"/>
        <w:autoSpaceDN w:val="0"/>
        <w:adjustRightInd w:val="0"/>
        <w:spacing w:after="105"/>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challenging physical behaviour (potentially criminal in nature) such as grabbing bottoms, breasts and genitalia, pulling down trousers, flicking bras and lifting up skirts. Dismissing or tolerating such behaviours risks normalising them </w:t>
      </w:r>
    </w:p>
    <w:p w:rsidR="0099477E" w:rsidRPr="00C331C8" w:rsidRDefault="0099477E" w:rsidP="0099477E">
      <w:pPr>
        <w:autoSpaceDE w:val="0"/>
        <w:autoSpaceDN w:val="0"/>
        <w:adjustRightInd w:val="0"/>
        <w:spacing w:after="105"/>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Children who are victims of sexual violence and sexual harassment wherever it happens, may find the experience stressful and distressing. This will, in all likelihood, adversely affect their educational attainment and will be exacerbated if the alleged perpetrator(s) attends the same </w:t>
      </w:r>
      <w:r w:rsidR="004A3C83" w:rsidRPr="00C331C8">
        <w:rPr>
          <w:rFonts w:ascii="Century Gothic" w:eastAsiaTheme="minorHAnsi" w:hAnsi="Century Gothic" w:cs="Arial"/>
          <w:sz w:val="22"/>
          <w:szCs w:val="22"/>
          <w:lang w:eastAsia="en-US"/>
        </w:rPr>
        <w:t>school</w:t>
      </w:r>
      <w:r w:rsidRPr="00C331C8">
        <w:rPr>
          <w:rFonts w:ascii="Century Gothic" w:eastAsiaTheme="minorHAnsi" w:hAnsi="Century Gothic" w:cs="Arial"/>
          <w:sz w:val="22"/>
          <w:szCs w:val="22"/>
          <w:lang w:eastAsia="en-US"/>
        </w:rPr>
        <w:t xml:space="preserve">. </w:t>
      </w:r>
    </w:p>
    <w:p w:rsidR="0099477E" w:rsidRPr="00C331C8" w:rsidRDefault="0099477E" w:rsidP="00AB3D40">
      <w:pPr>
        <w:pStyle w:val="Default"/>
        <w:jc w:val="both"/>
        <w:rPr>
          <w:rFonts w:ascii="Century Gothic" w:hAnsi="Century Gothic"/>
          <w:color w:val="auto"/>
          <w:sz w:val="22"/>
          <w:szCs w:val="22"/>
        </w:rPr>
      </w:pPr>
      <w:r w:rsidRPr="00C331C8">
        <w:rPr>
          <w:rFonts w:ascii="Century Gothic" w:hAnsi="Century Gothic"/>
          <w:color w:val="auto"/>
          <w:sz w:val="22"/>
          <w:szCs w:val="22"/>
        </w:rPr>
        <w:t xml:space="preserve">Whilst </w:t>
      </w:r>
      <w:r w:rsidRPr="00C331C8">
        <w:rPr>
          <w:rFonts w:ascii="Century Gothic" w:hAnsi="Century Gothic"/>
          <w:b/>
          <w:bCs/>
          <w:color w:val="auto"/>
          <w:sz w:val="22"/>
          <w:szCs w:val="22"/>
        </w:rPr>
        <w:t xml:space="preserve">any </w:t>
      </w:r>
      <w:r w:rsidRPr="00C331C8">
        <w:rPr>
          <w:rFonts w:ascii="Century Gothic" w:hAnsi="Century Gothic"/>
          <w:color w:val="auto"/>
          <w:sz w:val="22"/>
          <w:szCs w:val="22"/>
        </w:rPr>
        <w:t xml:space="preserve">report of sexual violence or sexual harassment should be taken seriously, staff should be aware it is more likely that girls will be the victims of sexual violence and sexual harassment and more likely it will be perpetrated by boys. Children with special educational needs and disabilities (SEND) are also three times more likely to </w:t>
      </w:r>
      <w:r w:rsidR="00B913A8">
        <w:rPr>
          <w:rFonts w:ascii="Century Gothic" w:hAnsi="Century Gothic"/>
          <w:color w:val="auto"/>
          <w:sz w:val="22"/>
          <w:szCs w:val="22"/>
        </w:rPr>
        <w:t xml:space="preserve">be abused than their peers. </w:t>
      </w:r>
      <w:r w:rsidRPr="00C331C8">
        <w:rPr>
          <w:rFonts w:ascii="Century Gothic" w:hAnsi="Century Gothic"/>
          <w:color w:val="auto"/>
          <w:sz w:val="22"/>
          <w:szCs w:val="22"/>
        </w:rPr>
        <w:t xml:space="preserve">Ultimately, it is essential that all victims are reassured that they are being taken seriously and that they will be supported and kept safe.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Sexual violence </w:t>
      </w:r>
    </w:p>
    <w:p w:rsidR="0099477E" w:rsidRPr="00C331C8" w:rsidRDefault="006A529F"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I</w:t>
      </w:r>
      <w:r w:rsidR="0099477E" w:rsidRPr="00C331C8">
        <w:rPr>
          <w:rFonts w:ascii="Century Gothic" w:eastAsiaTheme="minorHAnsi" w:hAnsi="Century Gothic" w:cs="Arial"/>
          <w:sz w:val="22"/>
          <w:szCs w:val="22"/>
          <w:lang w:eastAsia="en-US"/>
        </w:rPr>
        <w:t xml:space="preserve">t is important that </w:t>
      </w:r>
      <w:r w:rsidRPr="00C331C8">
        <w:rPr>
          <w:rFonts w:ascii="Century Gothic" w:eastAsiaTheme="minorHAnsi" w:hAnsi="Century Gothic" w:cs="Arial"/>
          <w:sz w:val="22"/>
          <w:szCs w:val="22"/>
          <w:lang w:eastAsia="en-US"/>
        </w:rPr>
        <w:t>schools</w:t>
      </w:r>
      <w:r w:rsidR="0099477E" w:rsidRPr="00C331C8">
        <w:rPr>
          <w:rFonts w:ascii="Century Gothic" w:eastAsiaTheme="minorHAnsi" w:hAnsi="Century Gothic" w:cs="Arial"/>
          <w:sz w:val="22"/>
          <w:szCs w:val="22"/>
          <w:lang w:eastAsia="en-US"/>
        </w:rPr>
        <w:t xml:space="preserve"> are aware of sexual violence and the fact children can, and sometimes do, abuse other children in this way and that it </w:t>
      </w:r>
      <w:r w:rsidR="0099477E" w:rsidRPr="00C331C8">
        <w:rPr>
          <w:rFonts w:ascii="Century Gothic" w:eastAsiaTheme="minorHAnsi" w:hAnsi="Century Gothic" w:cs="Arial"/>
          <w:b/>
          <w:bCs/>
          <w:sz w:val="22"/>
          <w:szCs w:val="22"/>
          <w:lang w:eastAsia="en-US"/>
        </w:rPr>
        <w:t>can happen both insi</w:t>
      </w:r>
      <w:r w:rsidR="004E3BD0" w:rsidRPr="00C331C8">
        <w:rPr>
          <w:rFonts w:ascii="Century Gothic" w:eastAsiaTheme="minorHAnsi" w:hAnsi="Century Gothic" w:cs="Arial"/>
          <w:b/>
          <w:bCs/>
          <w:sz w:val="22"/>
          <w:szCs w:val="22"/>
          <w:lang w:eastAsia="en-US"/>
        </w:rPr>
        <w:t>de and outside of school</w:t>
      </w:r>
      <w:r w:rsidR="0099477E" w:rsidRPr="00C331C8">
        <w:rPr>
          <w:rFonts w:ascii="Century Gothic" w:eastAsiaTheme="minorHAnsi" w:hAnsi="Century Gothic" w:cs="Arial"/>
          <w:b/>
          <w:bCs/>
          <w:sz w:val="22"/>
          <w:szCs w:val="22"/>
          <w:lang w:eastAsia="en-US"/>
        </w:rPr>
        <w:t xml:space="preserve">. </w:t>
      </w:r>
      <w:r w:rsidR="0099477E" w:rsidRPr="00C331C8">
        <w:rPr>
          <w:rFonts w:ascii="Century Gothic" w:eastAsiaTheme="minorHAnsi" w:hAnsi="Century Gothic" w:cs="Arial"/>
          <w:sz w:val="22"/>
          <w:szCs w:val="22"/>
          <w:lang w:eastAsia="en-US"/>
        </w:rPr>
        <w:t xml:space="preserve">When referring to sexual violence in this advice, we do so in the context of child-on-child sexual violence.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When referring to sexual violence we are referring to sexual offences under </w:t>
      </w:r>
      <w:r w:rsidR="00B913A8">
        <w:rPr>
          <w:rFonts w:ascii="Century Gothic" w:eastAsiaTheme="minorHAnsi" w:hAnsi="Century Gothic" w:cs="Arial"/>
          <w:sz w:val="22"/>
          <w:szCs w:val="22"/>
          <w:lang w:eastAsia="en-US"/>
        </w:rPr>
        <w:t xml:space="preserve">the Sexual Offences Act 2003 </w:t>
      </w:r>
      <w:r w:rsidRPr="00C331C8">
        <w:rPr>
          <w:rFonts w:ascii="Century Gothic" w:eastAsiaTheme="minorHAnsi" w:hAnsi="Century Gothic" w:cs="Arial"/>
          <w:sz w:val="22"/>
          <w:szCs w:val="22"/>
          <w:lang w:eastAsia="en-US"/>
        </w:rPr>
        <w:t xml:space="preserve">as described below: </w:t>
      </w:r>
    </w:p>
    <w:p w:rsidR="0099477E" w:rsidRPr="00C331C8" w:rsidRDefault="0099477E" w:rsidP="00AB3D40">
      <w:pPr>
        <w:pStyle w:val="ListParagraph"/>
        <w:numPr>
          <w:ilvl w:val="0"/>
          <w:numId w:val="25"/>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Rape</w:t>
      </w:r>
      <w:r w:rsidRPr="00C331C8">
        <w:rPr>
          <w:rFonts w:ascii="Century Gothic" w:eastAsiaTheme="minorHAnsi" w:hAnsi="Century Gothic" w:cs="Arial"/>
          <w:sz w:val="22"/>
          <w:szCs w:val="22"/>
          <w:lang w:eastAsia="en-US"/>
        </w:rPr>
        <w:t xml:space="preserve">: A person (A) commits an offence of rape if: he intentionally penetrates the vagina, anus or mouth of another person (B) with his penis, B does not consent to the penetration and A does not reasonably believe that B consents. </w:t>
      </w:r>
    </w:p>
    <w:p w:rsidR="0099477E" w:rsidRPr="00C331C8" w:rsidRDefault="0099477E" w:rsidP="00AB3D40">
      <w:pPr>
        <w:pStyle w:val="ListParagraph"/>
        <w:numPr>
          <w:ilvl w:val="0"/>
          <w:numId w:val="25"/>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Assault by Penetration</w:t>
      </w:r>
      <w:r w:rsidRPr="00C331C8">
        <w:rPr>
          <w:rFonts w:ascii="Century Gothic" w:eastAsiaTheme="minorHAnsi" w:hAnsi="Century Gothic" w:cs="Arial"/>
          <w:sz w:val="22"/>
          <w:szCs w:val="22"/>
          <w:lang w:eastAsia="en-US"/>
        </w:rPr>
        <w:t xml:space="preserve">: A person (A) commits an offence if: s/he intentionally penetrates the vagina or anus of another person (B) with a part of her/his body or anything else, the </w:t>
      </w:r>
      <w:r w:rsidRPr="00C331C8">
        <w:rPr>
          <w:rFonts w:ascii="Century Gothic" w:eastAsiaTheme="minorHAnsi" w:hAnsi="Century Gothic" w:cs="Arial"/>
          <w:sz w:val="22"/>
          <w:szCs w:val="22"/>
          <w:lang w:eastAsia="en-US"/>
        </w:rPr>
        <w:lastRenderedPageBreak/>
        <w:t xml:space="preserve">penetration is sexual, B does not consent to the penetration and A does not reasonably believe that B consents. </w:t>
      </w:r>
    </w:p>
    <w:p w:rsidR="0099477E" w:rsidRPr="00C331C8" w:rsidRDefault="0099477E" w:rsidP="00AB3D40">
      <w:pPr>
        <w:pStyle w:val="ListParagraph"/>
        <w:numPr>
          <w:ilvl w:val="0"/>
          <w:numId w:val="25"/>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Sexual Assault</w:t>
      </w:r>
      <w:r w:rsidRPr="00C331C8">
        <w:rPr>
          <w:rFonts w:ascii="Century Gothic" w:eastAsiaTheme="minorHAnsi" w:hAnsi="Century Gothic" w:cs="Arial"/>
          <w:sz w:val="22"/>
          <w:szCs w:val="22"/>
          <w:lang w:eastAsia="en-US"/>
        </w:rPr>
        <w:t xml:space="preserve">: A person (A) commits an offence of sexual assault if: s/he intentionally touches another person (B), the touching is sexual, B does not consent to the touching and A does not reasonably believe that B consents. (NOTE -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should be aware that sexual assault covers a very wide range of behaviour so a single act of kissing someone without consent or touching someone’s bottom/breasts/genitalia without consent, can still constitute sexual assault). </w:t>
      </w:r>
    </w:p>
    <w:p w:rsidR="00AB3D40" w:rsidRPr="00C331C8" w:rsidRDefault="0099477E" w:rsidP="00AB3D40">
      <w:pPr>
        <w:pStyle w:val="Default"/>
        <w:numPr>
          <w:ilvl w:val="0"/>
          <w:numId w:val="25"/>
        </w:numPr>
        <w:jc w:val="both"/>
        <w:rPr>
          <w:rFonts w:ascii="Century Gothic" w:hAnsi="Century Gothic"/>
          <w:color w:val="auto"/>
          <w:sz w:val="22"/>
          <w:szCs w:val="22"/>
        </w:rPr>
      </w:pPr>
      <w:r w:rsidRPr="00C331C8">
        <w:rPr>
          <w:rFonts w:ascii="Century Gothic" w:hAnsi="Century Gothic"/>
          <w:b/>
          <w:bCs/>
          <w:color w:val="auto"/>
          <w:sz w:val="22"/>
          <w:szCs w:val="22"/>
        </w:rPr>
        <w:t xml:space="preserve">Causing someone to engage in sexual activity without consent: </w:t>
      </w:r>
      <w:r w:rsidRPr="00C331C8">
        <w:rPr>
          <w:rFonts w:ascii="Century Gothic" w:hAnsi="Century Gothic"/>
          <w:color w:val="auto"/>
          <w:sz w:val="22"/>
          <w:szCs w:val="22"/>
        </w:rPr>
        <w:t>A person (A) commits an offence if: s/he intentionally causes another person (B) to engage in an activity, the activity is sexual, B does not consent to engaging in the activity, and A does not reasonably believe that B consents. (NOTE – this could include forcing someone to strip, touch themselves sexually, or to engage in sexual activity with a third party).</w:t>
      </w:r>
    </w:p>
    <w:p w:rsidR="0099477E" w:rsidRPr="00C331C8" w:rsidRDefault="00AB3D40" w:rsidP="00AB3D40">
      <w:pPr>
        <w:pStyle w:val="Default"/>
        <w:numPr>
          <w:ilvl w:val="0"/>
          <w:numId w:val="25"/>
        </w:numPr>
        <w:jc w:val="both"/>
        <w:rPr>
          <w:rFonts w:ascii="Century Gothic" w:hAnsi="Century Gothic"/>
          <w:color w:val="auto"/>
          <w:sz w:val="22"/>
          <w:szCs w:val="22"/>
        </w:rPr>
      </w:pPr>
      <w:r w:rsidRPr="00C331C8">
        <w:rPr>
          <w:rFonts w:ascii="Century Gothic" w:hAnsi="Century Gothic"/>
          <w:b/>
          <w:bCs/>
          <w:color w:val="auto"/>
          <w:sz w:val="22"/>
          <w:szCs w:val="22"/>
        </w:rPr>
        <w:t xml:space="preserve">What </w:t>
      </w:r>
      <w:r w:rsidR="0099477E" w:rsidRPr="00C331C8">
        <w:rPr>
          <w:rFonts w:ascii="Century Gothic" w:hAnsi="Century Gothic"/>
          <w:color w:val="auto"/>
          <w:sz w:val="22"/>
          <w:szCs w:val="22"/>
        </w:rPr>
        <w:t xml:space="preserve"> </w:t>
      </w:r>
      <w:r w:rsidR="0099477E" w:rsidRPr="00C331C8">
        <w:rPr>
          <w:rFonts w:ascii="Century Gothic" w:hAnsi="Century Gothic"/>
          <w:b/>
          <w:bCs/>
          <w:color w:val="auto"/>
          <w:sz w:val="22"/>
          <w:szCs w:val="22"/>
        </w:rPr>
        <w:t>is consent</w:t>
      </w:r>
      <w:r w:rsidR="0099477E" w:rsidRPr="00C331C8">
        <w:rPr>
          <w:rFonts w:ascii="Century Gothic" w:hAnsi="Century Gothic"/>
          <w:color w:val="auto"/>
          <w:sz w:val="22"/>
          <w:szCs w:val="22"/>
        </w:rPr>
        <w:t>?</w:t>
      </w:r>
      <w:r w:rsidR="004A3C83" w:rsidRPr="00C331C8">
        <w:rPr>
          <w:rFonts w:ascii="Century Gothic" w:hAnsi="Century Gothic"/>
          <w:color w:val="auto"/>
          <w:sz w:val="22"/>
          <w:szCs w:val="22"/>
        </w:rPr>
        <w:t xml:space="preserve"> </w:t>
      </w:r>
      <w:r w:rsidR="0099477E" w:rsidRPr="00C331C8">
        <w:rPr>
          <w:rFonts w:ascii="Century Gothic" w:hAnsi="Century Gothic"/>
          <w:color w:val="auto"/>
          <w:sz w:val="22"/>
          <w:szCs w:val="22"/>
        </w:rPr>
        <w:t xml:space="preserve">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 It </w:t>
      </w:r>
    </w:p>
    <w:p w:rsidR="0099477E" w:rsidRPr="00C331C8" w:rsidRDefault="0099477E" w:rsidP="00AB3D40">
      <w:pPr>
        <w:pStyle w:val="ListParagraph"/>
        <w:numPr>
          <w:ilvl w:val="1"/>
          <w:numId w:val="25"/>
        </w:numPr>
        <w:autoSpaceDE w:val="0"/>
        <w:autoSpaceDN w:val="0"/>
        <w:adjustRightInd w:val="0"/>
        <w:spacing w:after="109"/>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a child under the age of 13 can never consent to any sexual activity </w:t>
      </w:r>
    </w:p>
    <w:p w:rsidR="0099477E" w:rsidRPr="00C331C8" w:rsidRDefault="0099477E" w:rsidP="006D5EDD">
      <w:pPr>
        <w:pStyle w:val="ListParagraph"/>
        <w:numPr>
          <w:ilvl w:val="0"/>
          <w:numId w:val="26"/>
        </w:numPr>
        <w:autoSpaceDE w:val="0"/>
        <w:autoSpaceDN w:val="0"/>
        <w:adjustRightInd w:val="0"/>
        <w:spacing w:after="109"/>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the age of consent is 16</w:t>
      </w:r>
    </w:p>
    <w:p w:rsidR="0099477E" w:rsidRPr="00C331C8" w:rsidRDefault="0099477E" w:rsidP="006D5EDD">
      <w:pPr>
        <w:pStyle w:val="ListParagraph"/>
        <w:numPr>
          <w:ilvl w:val="0"/>
          <w:numId w:val="26"/>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sexual intercourse without consent is rape.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p>
    <w:p w:rsidR="006D5EDD"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Further information about consent can be found here: </w:t>
      </w:r>
      <w:hyperlink r:id="rId11" w:history="1">
        <w:r w:rsidR="006D5EDD" w:rsidRPr="00C331C8">
          <w:rPr>
            <w:rStyle w:val="Hyperlink"/>
            <w:rFonts w:ascii="Century Gothic" w:eastAsiaTheme="minorHAnsi" w:hAnsi="Century Gothic" w:cs="Arial"/>
            <w:color w:val="auto"/>
            <w:sz w:val="22"/>
            <w:szCs w:val="22"/>
            <w:lang w:eastAsia="en-US"/>
          </w:rPr>
          <w:t>https://rapecrisis.org.uk/get-informed/about-sexual-violence/sexual-consent/</w:t>
        </w:r>
      </w:hyperlink>
      <w:r w:rsidR="006D5EDD" w:rsidRPr="00C331C8">
        <w:rPr>
          <w:rFonts w:ascii="Century Gothic" w:eastAsiaTheme="minorHAnsi" w:hAnsi="Century Gothic" w:cs="Arial"/>
          <w:sz w:val="22"/>
          <w:szCs w:val="22"/>
          <w:lang w:eastAsia="en-US"/>
        </w:rPr>
        <w:t xml:space="preserve"> </w:t>
      </w:r>
    </w:p>
    <w:p w:rsidR="006D5EDD" w:rsidRPr="00C331C8" w:rsidRDefault="006D5EDD" w:rsidP="0099477E">
      <w:pPr>
        <w:autoSpaceDE w:val="0"/>
        <w:autoSpaceDN w:val="0"/>
        <w:adjustRightInd w:val="0"/>
        <w:jc w:val="both"/>
        <w:rPr>
          <w:rFonts w:ascii="Century Gothic" w:eastAsiaTheme="minorHAnsi" w:hAnsi="Century Gothic" w:cs="Arial"/>
          <w:b/>
          <w:bCs/>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Sexual harassment </w:t>
      </w:r>
    </w:p>
    <w:p w:rsidR="0099477E" w:rsidRPr="00C331C8" w:rsidRDefault="0099477E" w:rsidP="0099477E">
      <w:p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When referring to sexual harassment we mean ‘unwanted conduct of a sexual nature’ that can occur online and offline and both inside and outside of school/college. When we reference sexual harassment, we do so in the context of child-on-child sexual harassment. Sexual harassment is likely to: violate a child’s dignity, and/or make them feel intimidated, degraded or humiliated and/or create a hostile, offensive or sexualised environment. </w:t>
      </w:r>
    </w:p>
    <w:p w:rsidR="0099477E" w:rsidRPr="00C331C8" w:rsidRDefault="0099477E" w:rsidP="0099477E">
      <w:p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Whilst not intended to be an exhaustive list, sexual harassment can include: </w:t>
      </w:r>
    </w:p>
    <w:p w:rsidR="0099477E" w:rsidRPr="00C331C8" w:rsidRDefault="0099477E" w:rsidP="006D5EDD">
      <w:pPr>
        <w:pStyle w:val="ListParagraph"/>
        <w:numPr>
          <w:ilvl w:val="0"/>
          <w:numId w:val="25"/>
        </w:num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sexual comments, such as: telling sexual stories, making lewd comments, making sexual remarks about clothes and appearance and calling someone sexualised names </w:t>
      </w:r>
    </w:p>
    <w:p w:rsidR="0099477E" w:rsidRPr="00C331C8" w:rsidRDefault="0099477E" w:rsidP="006D5EDD">
      <w:pPr>
        <w:pStyle w:val="ListParagraph"/>
        <w:numPr>
          <w:ilvl w:val="0"/>
          <w:numId w:val="25"/>
        </w:num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sexual “jokes” or taunting </w:t>
      </w:r>
    </w:p>
    <w:p w:rsidR="006D5EDD" w:rsidRPr="00C331C8" w:rsidRDefault="0099477E" w:rsidP="006D5EDD">
      <w:pPr>
        <w:pStyle w:val="ListParagraph"/>
        <w:numPr>
          <w:ilvl w:val="0"/>
          <w:numId w:val="25"/>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physical behaviour, such as: deliberately brushing against someone, interfering with someone’s clothes.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should be considering when any of </w:t>
      </w:r>
      <w:r w:rsidR="006D5EDD" w:rsidRPr="00C331C8">
        <w:rPr>
          <w:rFonts w:ascii="Century Gothic" w:eastAsiaTheme="minorHAnsi" w:hAnsi="Century Gothic" w:cs="Arial"/>
          <w:sz w:val="22"/>
          <w:szCs w:val="22"/>
          <w:lang w:eastAsia="en-US"/>
        </w:rPr>
        <w:t>t</w:t>
      </w:r>
      <w:r w:rsidRPr="00C331C8">
        <w:rPr>
          <w:rFonts w:ascii="Century Gothic" w:eastAsiaTheme="minorHAnsi" w:hAnsi="Century Gothic" w:cs="Arial"/>
          <w:sz w:val="22"/>
          <w:szCs w:val="22"/>
          <w:lang w:eastAsia="en-US"/>
        </w:rPr>
        <w:t xml:space="preserve">his crosses a line into sexual violence – it is important to talk to and consider </w:t>
      </w:r>
      <w:r w:rsidR="006D5EDD" w:rsidRPr="00C331C8">
        <w:rPr>
          <w:rFonts w:ascii="Century Gothic" w:eastAsiaTheme="minorHAnsi" w:hAnsi="Century Gothic" w:cs="Arial"/>
          <w:sz w:val="22"/>
          <w:szCs w:val="22"/>
          <w:lang w:eastAsia="en-US"/>
        </w:rPr>
        <w:t>the experience of the victim.</w:t>
      </w:r>
    </w:p>
    <w:p w:rsidR="0099477E" w:rsidRPr="00C331C8" w:rsidRDefault="0099477E" w:rsidP="006D5EDD">
      <w:pPr>
        <w:pStyle w:val="ListParagraph"/>
        <w:numPr>
          <w:ilvl w:val="0"/>
          <w:numId w:val="25"/>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displaying pictures, photos or drawings of a sexual nature </w:t>
      </w:r>
    </w:p>
    <w:p w:rsidR="0099477E" w:rsidRPr="00C331C8" w:rsidRDefault="0099477E" w:rsidP="006D5EDD">
      <w:pPr>
        <w:pStyle w:val="ListParagraph"/>
        <w:numPr>
          <w:ilvl w:val="0"/>
          <w:numId w:val="27"/>
        </w:numPr>
        <w:autoSpaceDE w:val="0"/>
        <w:autoSpaceDN w:val="0"/>
        <w:adjustRightInd w:val="0"/>
        <w:spacing w:after="109"/>
        <w:jc w:val="both"/>
        <w:rPr>
          <w:rFonts w:ascii="Century Gothic" w:eastAsiaTheme="minorHAnsi" w:hAnsi="Century Gothic" w:cs="Arial"/>
          <w:sz w:val="22"/>
          <w:szCs w:val="22"/>
          <w:lang w:eastAsia="en-US"/>
        </w:rPr>
      </w:pPr>
      <w:proofErr w:type="spellStart"/>
      <w:r w:rsidRPr="00C331C8">
        <w:rPr>
          <w:rFonts w:ascii="Century Gothic" w:eastAsiaTheme="minorHAnsi" w:hAnsi="Century Gothic" w:cs="Arial"/>
          <w:sz w:val="22"/>
          <w:szCs w:val="22"/>
          <w:lang w:eastAsia="en-US"/>
        </w:rPr>
        <w:t>upskirting</w:t>
      </w:r>
      <w:proofErr w:type="spellEnd"/>
      <w:r w:rsidRPr="00C331C8">
        <w:rPr>
          <w:rFonts w:ascii="Century Gothic" w:eastAsiaTheme="minorHAnsi" w:hAnsi="Century Gothic" w:cs="Arial"/>
          <w:sz w:val="22"/>
          <w:szCs w:val="22"/>
          <w:lang w:eastAsia="en-US"/>
        </w:rPr>
        <w:t xml:space="preserve"> (this is a criminal offence), and </w:t>
      </w:r>
    </w:p>
    <w:p w:rsidR="006D5EDD" w:rsidRPr="00C331C8" w:rsidRDefault="0099477E" w:rsidP="006D5EDD">
      <w:pPr>
        <w:pStyle w:val="ListParagraph"/>
        <w:numPr>
          <w:ilvl w:val="0"/>
          <w:numId w:val="27"/>
        </w:numPr>
        <w:autoSpaceDE w:val="0"/>
        <w:autoSpaceDN w:val="0"/>
        <w:adjustRightInd w:val="0"/>
        <w:spacing w:after="109"/>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online sexual harassment. This may be standalone, or part of a wider pattern of sexual harassment and/or sexual </w:t>
      </w:r>
      <w:proofErr w:type="spellStart"/>
      <w:r w:rsidRPr="00C331C8">
        <w:rPr>
          <w:rFonts w:ascii="Century Gothic" w:eastAsiaTheme="minorHAnsi" w:hAnsi="Century Gothic" w:cs="Arial"/>
          <w:sz w:val="22"/>
          <w:szCs w:val="22"/>
          <w:lang w:eastAsia="en-US"/>
        </w:rPr>
        <w:t>violence.</w:t>
      </w:r>
      <w:r w:rsidR="006D5EDD" w:rsidRPr="00C331C8">
        <w:rPr>
          <w:rFonts w:ascii="Century Gothic" w:eastAsiaTheme="minorHAnsi" w:hAnsi="Century Gothic" w:cs="Arial"/>
          <w:sz w:val="22"/>
          <w:szCs w:val="22"/>
          <w:lang w:eastAsia="en-US"/>
        </w:rPr>
        <w:t>I</w:t>
      </w:r>
      <w:r w:rsidRPr="00C331C8">
        <w:rPr>
          <w:rFonts w:ascii="Century Gothic" w:eastAsiaTheme="minorHAnsi" w:hAnsi="Century Gothic" w:cs="Arial"/>
          <w:sz w:val="22"/>
          <w:szCs w:val="22"/>
          <w:lang w:eastAsia="en-US"/>
        </w:rPr>
        <w:t>t</w:t>
      </w:r>
      <w:proofErr w:type="spellEnd"/>
      <w:r w:rsidRPr="00C331C8">
        <w:rPr>
          <w:rFonts w:ascii="Century Gothic" w:eastAsiaTheme="minorHAnsi" w:hAnsi="Century Gothic" w:cs="Arial"/>
          <w:sz w:val="22"/>
          <w:szCs w:val="22"/>
          <w:lang w:eastAsia="en-US"/>
        </w:rPr>
        <w:t xml:space="preserve"> may include: </w:t>
      </w:r>
    </w:p>
    <w:p w:rsidR="006D5EDD" w:rsidRPr="00C331C8" w:rsidRDefault="0099477E" w:rsidP="006D5EDD">
      <w:pPr>
        <w:pStyle w:val="ListParagraph"/>
        <w:numPr>
          <w:ilvl w:val="0"/>
          <w:numId w:val="28"/>
        </w:numPr>
        <w:autoSpaceDE w:val="0"/>
        <w:autoSpaceDN w:val="0"/>
        <w:adjustRightInd w:val="0"/>
        <w:spacing w:after="109"/>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consensual and non-consensual sharing of nude and semi-nude images and/or </w:t>
      </w:r>
      <w:proofErr w:type="spellStart"/>
      <w:r w:rsidRPr="00C331C8">
        <w:rPr>
          <w:rFonts w:ascii="Century Gothic" w:eastAsiaTheme="minorHAnsi" w:hAnsi="Century Gothic" w:cs="Arial"/>
          <w:sz w:val="22"/>
          <w:szCs w:val="22"/>
          <w:lang w:eastAsia="en-US"/>
        </w:rPr>
        <w:t>videos.UKCIS</w:t>
      </w:r>
      <w:proofErr w:type="spellEnd"/>
      <w:r w:rsidRPr="00C331C8">
        <w:rPr>
          <w:rFonts w:ascii="Century Gothic" w:eastAsiaTheme="minorHAnsi" w:hAnsi="Century Gothic" w:cs="Arial"/>
          <w:sz w:val="22"/>
          <w:szCs w:val="22"/>
          <w:lang w:eastAsia="en-US"/>
        </w:rPr>
        <w:t xml:space="preserve"> Sharing nudes and semi-nudes: advice for education settings working with children and young people provides detailed advice for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Taking and sharing nude photographs of U18s is a criminal offence. </w:t>
      </w:r>
      <w:hyperlink r:id="rId12" w:history="1">
        <w:r w:rsidR="006D5EDD" w:rsidRPr="00C331C8">
          <w:rPr>
            <w:rStyle w:val="Hyperlink"/>
            <w:rFonts w:ascii="Century Gothic" w:eastAsiaTheme="minorHAnsi" w:hAnsi="Century Gothic" w:cs="Arial"/>
            <w:color w:val="auto"/>
            <w:sz w:val="22"/>
            <w:szCs w:val="22"/>
            <w:lang w:eastAsia="en-US"/>
          </w:rPr>
          <w:t>https://www.gov.uk/government/publications/sharing-nudes-and-semi-nudes-advice-for-education-settings-working-with-children-and-young-people/sharing-nudes-and-semi-nudes-advice-for-education-settings-working-with-children-and-young-people</w:t>
        </w:r>
      </w:hyperlink>
      <w:r w:rsidR="006D5EDD" w:rsidRPr="00C331C8">
        <w:rPr>
          <w:rFonts w:ascii="Century Gothic" w:eastAsiaTheme="minorHAnsi" w:hAnsi="Century Gothic" w:cs="Arial"/>
          <w:sz w:val="22"/>
          <w:szCs w:val="22"/>
          <w:lang w:eastAsia="en-US"/>
        </w:rPr>
        <w:t xml:space="preserve"> </w:t>
      </w:r>
    </w:p>
    <w:p w:rsidR="0099477E" w:rsidRPr="00C331C8" w:rsidRDefault="0099477E" w:rsidP="006D5EDD">
      <w:pPr>
        <w:pStyle w:val="ListParagraph"/>
        <w:numPr>
          <w:ilvl w:val="0"/>
          <w:numId w:val="28"/>
        </w:numPr>
        <w:autoSpaceDE w:val="0"/>
        <w:autoSpaceDN w:val="0"/>
        <w:adjustRightInd w:val="0"/>
        <w:spacing w:after="109"/>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sharing of unwanted explicit content </w:t>
      </w:r>
    </w:p>
    <w:p w:rsidR="0099477E" w:rsidRPr="00C331C8" w:rsidRDefault="0099477E" w:rsidP="006D5EDD">
      <w:pPr>
        <w:pStyle w:val="ListParagraph"/>
        <w:numPr>
          <w:ilvl w:val="0"/>
          <w:numId w:val="28"/>
        </w:numPr>
        <w:autoSpaceDE w:val="0"/>
        <w:autoSpaceDN w:val="0"/>
        <w:adjustRightInd w:val="0"/>
        <w:spacing w:after="8"/>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sexualised online bullying </w:t>
      </w:r>
    </w:p>
    <w:p w:rsidR="0099477E" w:rsidRPr="00C331C8" w:rsidRDefault="0099477E" w:rsidP="006D5EDD">
      <w:pPr>
        <w:pStyle w:val="ListParagraph"/>
        <w:numPr>
          <w:ilvl w:val="0"/>
          <w:numId w:val="28"/>
        </w:numPr>
        <w:autoSpaceDE w:val="0"/>
        <w:autoSpaceDN w:val="0"/>
        <w:adjustRightInd w:val="0"/>
        <w:spacing w:after="8"/>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unwanted sexual comments and messages, including, on social media </w:t>
      </w:r>
    </w:p>
    <w:p w:rsidR="0099477E" w:rsidRPr="00C331C8" w:rsidRDefault="0099477E" w:rsidP="006D5EDD">
      <w:pPr>
        <w:pStyle w:val="ListParagraph"/>
        <w:numPr>
          <w:ilvl w:val="0"/>
          <w:numId w:val="28"/>
        </w:numPr>
        <w:autoSpaceDE w:val="0"/>
        <w:autoSpaceDN w:val="0"/>
        <w:adjustRightInd w:val="0"/>
        <w:spacing w:after="8"/>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lastRenderedPageBreak/>
        <w:t xml:space="preserve">sexual exploitation; coercion and threats, and </w:t>
      </w:r>
    </w:p>
    <w:p w:rsidR="0099477E" w:rsidRPr="00C331C8" w:rsidRDefault="0099477E" w:rsidP="006D5EDD">
      <w:pPr>
        <w:pStyle w:val="ListParagraph"/>
        <w:numPr>
          <w:ilvl w:val="0"/>
          <w:numId w:val="28"/>
        </w:num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coercing others into sharing images of themselves or performing acts they’re not comfortable with online.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It is important that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consider sexual harassment in broad terms. Sexual harassment (as set out above) creates a culture that, if not challenged, can normalise inappropriate behaviours and provide an environment that may lead to sexual violence. </w:t>
      </w:r>
    </w:p>
    <w:p w:rsidR="006D5EDD" w:rsidRPr="00C331C8" w:rsidRDefault="006D5EDD" w:rsidP="0099477E">
      <w:pPr>
        <w:autoSpaceDE w:val="0"/>
        <w:autoSpaceDN w:val="0"/>
        <w:adjustRightInd w:val="0"/>
        <w:jc w:val="both"/>
        <w:rPr>
          <w:rFonts w:ascii="Century Gothic" w:eastAsiaTheme="minorHAnsi" w:hAnsi="Century Gothic" w:cs="Arial"/>
          <w:b/>
          <w:bCs/>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Harmful sexual behaviour </w:t>
      </w:r>
    </w:p>
    <w:p w:rsidR="006D5EDD" w:rsidRPr="00C331C8" w:rsidRDefault="0099477E" w:rsidP="006D5EDD">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Children’s sexual behaviour exists on a wide continuum, ranging from normal and developmentally expected to inappropriate, problematic, abusive and violent. Problematic, abusive and violent sexual behaviour is developmentally inappropriate and may cause developmental damage. A useful umbrella term is “harmful sexual behaviour” (HSB). The term has been widely adopted in child protection and is used in this advice. </w:t>
      </w:r>
      <w:r w:rsidRPr="00C331C8">
        <w:rPr>
          <w:rFonts w:ascii="Century Gothic" w:eastAsiaTheme="minorHAnsi" w:hAnsi="Century Gothic" w:cs="Arial"/>
          <w:b/>
          <w:bCs/>
          <w:sz w:val="22"/>
          <w:szCs w:val="22"/>
          <w:lang w:eastAsia="en-US"/>
        </w:rPr>
        <w:t xml:space="preserve">HSB can occur online and/or face-to-face and can also occur simultaneously </w:t>
      </w:r>
      <w:r w:rsidR="006D5EDD" w:rsidRPr="00C331C8">
        <w:rPr>
          <w:rFonts w:ascii="Century Gothic" w:eastAsiaTheme="minorHAnsi" w:hAnsi="Century Gothic" w:cs="Arial"/>
          <w:sz w:val="22"/>
          <w:szCs w:val="22"/>
          <w:lang w:eastAsia="en-US"/>
        </w:rPr>
        <w:t xml:space="preserve"> </w:t>
      </w:r>
      <w:r w:rsidRPr="00C331C8">
        <w:rPr>
          <w:rFonts w:ascii="Century Gothic" w:eastAsiaTheme="minorHAnsi" w:hAnsi="Century Gothic" w:cs="Arial"/>
          <w:b/>
          <w:bCs/>
          <w:sz w:val="22"/>
          <w:szCs w:val="22"/>
          <w:lang w:eastAsia="en-US"/>
        </w:rPr>
        <w:t xml:space="preserve">between the two. </w:t>
      </w:r>
      <w:r w:rsidRPr="00C331C8">
        <w:rPr>
          <w:rFonts w:ascii="Century Gothic" w:eastAsiaTheme="minorHAnsi" w:hAnsi="Century Gothic" w:cs="Arial"/>
          <w:sz w:val="22"/>
          <w:szCs w:val="22"/>
          <w:lang w:eastAsia="en-US"/>
        </w:rPr>
        <w:t>HSB should be considered in a child prot</w:t>
      </w:r>
      <w:r w:rsidR="006D5EDD" w:rsidRPr="00C331C8">
        <w:rPr>
          <w:rFonts w:ascii="Century Gothic" w:eastAsiaTheme="minorHAnsi" w:hAnsi="Century Gothic" w:cs="Arial"/>
          <w:sz w:val="22"/>
          <w:szCs w:val="22"/>
          <w:lang w:eastAsia="en-US"/>
        </w:rPr>
        <w:t xml:space="preserve">ection context. </w:t>
      </w:r>
    </w:p>
    <w:p w:rsidR="0099477E" w:rsidRPr="00C331C8" w:rsidRDefault="0099477E" w:rsidP="006D5EDD">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When considering HSB, both ages and the stages of development of the children are critical factors.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Confidential specialist support and advice on HSB is available from the specialist sexual violence sector and sources are listed in Annex B</w:t>
      </w:r>
      <w:r w:rsidR="006D5EDD" w:rsidRPr="00C331C8">
        <w:rPr>
          <w:rFonts w:ascii="Century Gothic" w:eastAsiaTheme="minorHAnsi" w:hAnsi="Century Gothic" w:cs="Arial"/>
          <w:sz w:val="22"/>
          <w:szCs w:val="22"/>
          <w:lang w:eastAsia="en-US"/>
        </w:rPr>
        <w:t xml:space="preserve"> of </w:t>
      </w:r>
      <w:r w:rsidR="00B913A8">
        <w:rPr>
          <w:rFonts w:ascii="Century Gothic" w:eastAsiaTheme="minorHAnsi" w:hAnsi="Century Gothic" w:cs="Arial"/>
          <w:sz w:val="22"/>
          <w:szCs w:val="22"/>
          <w:lang w:eastAsia="en-US"/>
        </w:rPr>
        <w:t>Keeping Children Safe in Education (</w:t>
      </w:r>
      <w:r w:rsidR="006D5EDD" w:rsidRPr="00C331C8">
        <w:rPr>
          <w:rFonts w:ascii="Century Gothic" w:eastAsiaTheme="minorHAnsi" w:hAnsi="Century Gothic" w:cs="Arial"/>
          <w:sz w:val="22"/>
          <w:szCs w:val="22"/>
          <w:lang w:eastAsia="en-US"/>
        </w:rPr>
        <w:t>KCSIE</w:t>
      </w:r>
      <w:r w:rsidR="00B913A8">
        <w:rPr>
          <w:rFonts w:ascii="Century Gothic" w:eastAsiaTheme="minorHAnsi" w:hAnsi="Century Gothic" w:cs="Arial"/>
          <w:sz w:val="22"/>
          <w:szCs w:val="22"/>
          <w:lang w:eastAsia="en-US"/>
        </w:rPr>
        <w:t xml:space="preserve">) </w:t>
      </w:r>
      <w:hyperlink r:id="rId13" w:history="1">
        <w:r w:rsidR="00B913A8" w:rsidRPr="0076623E">
          <w:rPr>
            <w:rStyle w:val="Hyperlink"/>
            <w:rFonts w:ascii="Century Gothic" w:eastAsiaTheme="minorHAnsi" w:hAnsi="Century Gothic" w:cs="Arial"/>
            <w:sz w:val="22"/>
            <w:szCs w:val="22"/>
            <w:lang w:eastAsia="en-US"/>
          </w:rPr>
          <w:t>https://assets.publishing.service.gov.uk/government/uploads/system/uploads/attachment_data/file/1181955/Keeping_children_safe_in_education_2023.pdf</w:t>
        </w:r>
      </w:hyperlink>
      <w:r w:rsidR="00B913A8">
        <w:rPr>
          <w:rFonts w:ascii="Century Gothic" w:eastAsiaTheme="minorHAnsi" w:hAnsi="Century Gothic" w:cs="Arial"/>
          <w:sz w:val="22"/>
          <w:szCs w:val="22"/>
          <w:lang w:eastAsia="en-US"/>
        </w:rPr>
        <w:t xml:space="preserve">   </w:t>
      </w:r>
      <w:r w:rsidRPr="00C331C8">
        <w:rPr>
          <w:rFonts w:ascii="Century Gothic" w:eastAsiaTheme="minorHAnsi" w:hAnsi="Century Gothic" w:cs="Arial"/>
          <w:sz w:val="22"/>
          <w:szCs w:val="22"/>
          <w:lang w:eastAsia="en-US"/>
        </w:rPr>
        <w:t xml:space="preserve"> </w:t>
      </w:r>
    </w:p>
    <w:p w:rsidR="0099477E" w:rsidRPr="00C331C8" w:rsidRDefault="0099477E" w:rsidP="006D5EDD">
      <w:pPr>
        <w:autoSpaceDE w:val="0"/>
        <w:autoSpaceDN w:val="0"/>
        <w:adjustRightInd w:val="0"/>
        <w:spacing w:before="120"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It is effective safeguarding practice for the designated safeguarding lead (and their deputies) to have a good understanding of HSB. This could form part of their safeguarding training. This will aid in planning preventative education, implementing preventative measures, drafting and implementing an effective child protection policy and incorporating the approach to sexual violence and sexual harassment into the whole </w:t>
      </w:r>
      <w:r w:rsidR="004A3C83" w:rsidRPr="00C331C8">
        <w:rPr>
          <w:rFonts w:ascii="Century Gothic" w:eastAsiaTheme="minorHAnsi" w:hAnsi="Century Gothic" w:cs="Arial"/>
          <w:sz w:val="22"/>
          <w:szCs w:val="22"/>
          <w:lang w:eastAsia="en-US"/>
        </w:rPr>
        <w:t>school</w:t>
      </w:r>
      <w:r w:rsidRPr="00C331C8">
        <w:rPr>
          <w:rFonts w:ascii="Century Gothic" w:eastAsiaTheme="minorHAnsi" w:hAnsi="Century Gothic" w:cs="Arial"/>
          <w:sz w:val="22"/>
          <w:szCs w:val="22"/>
          <w:lang w:eastAsia="en-US"/>
        </w:rPr>
        <w:t xml:space="preserve"> approach to safeguarding.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HSB </w:t>
      </w:r>
      <w:r w:rsidRPr="00C331C8">
        <w:rPr>
          <w:rFonts w:ascii="Century Gothic" w:eastAsiaTheme="minorHAnsi" w:hAnsi="Century Gothic" w:cs="Arial"/>
          <w:b/>
          <w:bCs/>
          <w:sz w:val="22"/>
          <w:szCs w:val="22"/>
          <w:lang w:eastAsia="en-US"/>
        </w:rPr>
        <w:t>can</w:t>
      </w:r>
      <w:r w:rsidRPr="00C331C8">
        <w:rPr>
          <w:rFonts w:ascii="Century Gothic" w:eastAsiaTheme="minorHAnsi" w:hAnsi="Century Gothic" w:cs="Arial"/>
          <w:sz w:val="22"/>
          <w:szCs w:val="22"/>
          <w:lang w:eastAsia="en-US"/>
        </w:rPr>
        <w:t xml:space="preserve">, in some cases, progress on a continuum. Addressing inappropriate behaviour </w:t>
      </w:r>
      <w:r w:rsidRPr="00C331C8">
        <w:rPr>
          <w:rFonts w:ascii="Century Gothic" w:eastAsiaTheme="minorHAnsi" w:hAnsi="Century Gothic" w:cs="Arial"/>
          <w:b/>
          <w:bCs/>
          <w:sz w:val="22"/>
          <w:szCs w:val="22"/>
          <w:lang w:eastAsia="en-US"/>
        </w:rPr>
        <w:t xml:space="preserve">can </w:t>
      </w:r>
      <w:r w:rsidRPr="00C331C8">
        <w:rPr>
          <w:rFonts w:ascii="Century Gothic" w:eastAsiaTheme="minorHAnsi" w:hAnsi="Century Gothic" w:cs="Arial"/>
          <w:sz w:val="22"/>
          <w:szCs w:val="22"/>
          <w:lang w:eastAsia="en-US"/>
        </w:rPr>
        <w:t>be an important intervention that helps prevent problematic, abusive and/or violent behaviour in the future. Children displaying HSB have often experience</w:t>
      </w:r>
      <w:r w:rsidR="004E3BD0" w:rsidRPr="00C331C8">
        <w:rPr>
          <w:rFonts w:ascii="Century Gothic" w:eastAsiaTheme="minorHAnsi" w:hAnsi="Century Gothic" w:cs="Arial"/>
          <w:sz w:val="22"/>
          <w:szCs w:val="22"/>
          <w:lang w:eastAsia="en-US"/>
        </w:rPr>
        <w:t>d their own abuse and trauma.</w:t>
      </w:r>
      <w:r w:rsidRPr="00C331C8">
        <w:rPr>
          <w:rFonts w:ascii="Century Gothic" w:eastAsiaTheme="minorHAnsi" w:hAnsi="Century Gothic" w:cs="Arial"/>
          <w:sz w:val="22"/>
          <w:szCs w:val="22"/>
          <w:lang w:eastAsia="en-US"/>
        </w:rPr>
        <w:t xml:space="preserve"> It is important that they are offered appropriate support. </w:t>
      </w:r>
    </w:p>
    <w:p w:rsidR="006D5EDD" w:rsidRPr="00C331C8" w:rsidRDefault="006D5EDD" w:rsidP="0099477E">
      <w:pPr>
        <w:autoSpaceDE w:val="0"/>
        <w:autoSpaceDN w:val="0"/>
        <w:adjustRightInd w:val="0"/>
        <w:jc w:val="both"/>
        <w:rPr>
          <w:rFonts w:ascii="Century Gothic" w:eastAsiaTheme="minorHAnsi" w:hAnsi="Century Gothic" w:cs="Arial"/>
          <w:b/>
          <w:bCs/>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Preventing abuse </w:t>
      </w:r>
    </w:p>
    <w:p w:rsidR="0099477E" w:rsidRPr="00C331C8" w:rsidRDefault="0099477E" w:rsidP="0099477E">
      <w:pPr>
        <w:autoSpaceDE w:val="0"/>
        <w:autoSpaceDN w:val="0"/>
        <w:adjustRightInd w:val="0"/>
        <w:spacing w:after="109"/>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Effective safeguarding practice is demonstrated when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are clear, in advance, about what local processes are in place and what support can be accessed when sexual violence or sexual harassment has occurred. It is important to prepare for this in advance and review this information on a regular basis to ensure it is up to date. As such: </w:t>
      </w:r>
    </w:p>
    <w:p w:rsidR="0099477E" w:rsidRPr="00C331C8" w:rsidRDefault="0099477E" w:rsidP="006D5EDD">
      <w:pPr>
        <w:autoSpaceDE w:val="0"/>
        <w:autoSpaceDN w:val="0"/>
        <w:adjustRightInd w:val="0"/>
        <w:spacing w:after="109"/>
        <w:ind w:left="72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 if required, the designated safeguarding lead (or a deputy) should discuss the local response to sexual violence and sexual harassment with police and local authority children’s social care colleagues in order to prepare the school’s or college’s policies (especially the child protection policy) and responses, and </w:t>
      </w:r>
    </w:p>
    <w:p w:rsidR="0099477E" w:rsidRPr="00C331C8" w:rsidRDefault="0099477E" w:rsidP="006D5EDD">
      <w:pPr>
        <w:pStyle w:val="Default"/>
        <w:ind w:left="720"/>
        <w:jc w:val="both"/>
        <w:rPr>
          <w:rFonts w:ascii="Century Gothic" w:hAnsi="Century Gothic"/>
          <w:color w:val="auto"/>
          <w:sz w:val="22"/>
          <w:szCs w:val="22"/>
        </w:rPr>
      </w:pPr>
      <w:r w:rsidRPr="00C331C8">
        <w:rPr>
          <w:rFonts w:ascii="Century Gothic" w:hAnsi="Century Gothic"/>
          <w:color w:val="auto"/>
          <w:sz w:val="22"/>
          <w:szCs w:val="22"/>
        </w:rPr>
        <w:t xml:space="preserve">• the designated safeguarding lead (and their deputies) should be confident as to what local specialist support is available to support all children involved (including victims and alleged perpetrators) in sexual violence and sexual harassment and be confident as to how to access this support when required. Further information on specialist support and interventions can be found in Annex B </w:t>
      </w:r>
      <w:r w:rsidR="006D5EDD" w:rsidRPr="00C331C8">
        <w:rPr>
          <w:rFonts w:ascii="Century Gothic" w:hAnsi="Century Gothic"/>
          <w:color w:val="auto"/>
          <w:sz w:val="22"/>
          <w:szCs w:val="22"/>
        </w:rPr>
        <w:t xml:space="preserve">of KCSIE </w:t>
      </w:r>
      <w:r w:rsidRPr="00C331C8">
        <w:rPr>
          <w:rFonts w:ascii="Century Gothic" w:hAnsi="Century Gothic"/>
          <w:color w:val="auto"/>
          <w:sz w:val="22"/>
          <w:szCs w:val="22"/>
        </w:rPr>
        <w:t xml:space="preserve">in the additional advice and support section under sexual violence and sexual harassment. </w:t>
      </w:r>
    </w:p>
    <w:p w:rsidR="006D5EDD" w:rsidRDefault="006D5EDD" w:rsidP="006D5EDD">
      <w:pPr>
        <w:pStyle w:val="Default"/>
        <w:ind w:left="720"/>
        <w:jc w:val="both"/>
        <w:rPr>
          <w:rFonts w:ascii="Century Gothic" w:hAnsi="Century Gothic"/>
          <w:color w:val="auto"/>
          <w:sz w:val="22"/>
          <w:szCs w:val="22"/>
        </w:rPr>
      </w:pPr>
    </w:p>
    <w:p w:rsidR="00B913A8" w:rsidRDefault="00B913A8" w:rsidP="006D5EDD">
      <w:pPr>
        <w:pStyle w:val="Default"/>
        <w:ind w:left="720"/>
        <w:jc w:val="both"/>
        <w:rPr>
          <w:rFonts w:ascii="Century Gothic" w:hAnsi="Century Gothic"/>
          <w:color w:val="auto"/>
          <w:sz w:val="22"/>
          <w:szCs w:val="22"/>
        </w:rPr>
      </w:pPr>
    </w:p>
    <w:p w:rsidR="00B913A8" w:rsidRDefault="00B913A8" w:rsidP="006D5EDD">
      <w:pPr>
        <w:pStyle w:val="Default"/>
        <w:ind w:left="720"/>
        <w:jc w:val="both"/>
        <w:rPr>
          <w:rFonts w:ascii="Century Gothic" w:hAnsi="Century Gothic"/>
          <w:color w:val="auto"/>
          <w:sz w:val="22"/>
          <w:szCs w:val="22"/>
        </w:rPr>
      </w:pPr>
    </w:p>
    <w:p w:rsidR="00B913A8" w:rsidRDefault="00B913A8" w:rsidP="006D5EDD">
      <w:pPr>
        <w:pStyle w:val="Default"/>
        <w:ind w:left="720"/>
        <w:jc w:val="both"/>
        <w:rPr>
          <w:rFonts w:ascii="Century Gothic" w:hAnsi="Century Gothic"/>
          <w:color w:val="auto"/>
          <w:sz w:val="22"/>
          <w:szCs w:val="22"/>
        </w:rPr>
      </w:pPr>
    </w:p>
    <w:p w:rsidR="00B913A8" w:rsidRPr="00C331C8" w:rsidRDefault="00B913A8" w:rsidP="006D5EDD">
      <w:pPr>
        <w:pStyle w:val="Default"/>
        <w:ind w:left="720"/>
        <w:jc w:val="both"/>
        <w:rPr>
          <w:rFonts w:ascii="Century Gothic" w:hAnsi="Century Gothic"/>
          <w:color w:val="auto"/>
          <w:sz w:val="22"/>
          <w:szCs w:val="22"/>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Responding to reports of sexual violence and sexual harassment </w:t>
      </w:r>
    </w:p>
    <w:p w:rsidR="0099477E" w:rsidRPr="00C331C8" w:rsidRDefault="006D5EDD" w:rsidP="0099477E">
      <w:p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S</w:t>
      </w:r>
      <w:r w:rsidR="0099477E" w:rsidRPr="00C331C8">
        <w:rPr>
          <w:rFonts w:ascii="Century Gothic" w:eastAsiaTheme="minorHAnsi" w:hAnsi="Century Gothic" w:cs="Arial"/>
          <w:sz w:val="22"/>
          <w:szCs w:val="22"/>
          <w:lang w:eastAsia="en-US"/>
        </w:rPr>
        <w:t xml:space="preserve">ystems should be in place (and they should be well promoted, easily understood and easily accessible) for children to confidently report abuse, knowing their concerns will be treated seriously. </w:t>
      </w:r>
    </w:p>
    <w:p w:rsidR="0099477E" w:rsidRPr="00C331C8" w:rsidRDefault="0099477E" w:rsidP="0099477E">
      <w:p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Reports of sexual violence and sexual harassment are likely to be complex and require difficult professional decisions to be made, often quickly and under pressure. Pre-planning, effective training and effective policies will provide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with the foundation for a calm, considered and appropriate response to any reports. Governing bodies and proprietors should ensure that the </w:t>
      </w:r>
      <w:r w:rsidR="004A3C83" w:rsidRPr="00C331C8">
        <w:rPr>
          <w:rFonts w:ascii="Century Gothic" w:eastAsiaTheme="minorHAnsi" w:hAnsi="Century Gothic" w:cs="Arial"/>
          <w:sz w:val="22"/>
          <w:szCs w:val="22"/>
          <w:lang w:eastAsia="en-US"/>
        </w:rPr>
        <w:t>school</w:t>
      </w:r>
      <w:r w:rsidRPr="00C331C8">
        <w:rPr>
          <w:rFonts w:ascii="Century Gothic" w:eastAsiaTheme="minorHAnsi" w:hAnsi="Century Gothic" w:cs="Arial"/>
          <w:sz w:val="22"/>
          <w:szCs w:val="22"/>
          <w:lang w:eastAsia="en-US"/>
        </w:rPr>
        <w:t xml:space="preserve"> contributes to multi-agency working in line with statutory guidance Working Together to Safeguard Children (and as summarised in Part two of this guidance). </w:t>
      </w:r>
    </w:p>
    <w:p w:rsidR="0099477E" w:rsidRPr="00C331C8" w:rsidRDefault="006D5EDD" w:rsidP="0099477E">
      <w:p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I</w:t>
      </w:r>
      <w:r w:rsidR="0099477E" w:rsidRPr="00C331C8">
        <w:rPr>
          <w:rFonts w:ascii="Century Gothic" w:eastAsiaTheme="minorHAnsi" w:hAnsi="Century Gothic" w:cs="Arial"/>
          <w:sz w:val="22"/>
          <w:szCs w:val="22"/>
          <w:lang w:eastAsia="en-US"/>
        </w:rPr>
        <w:t xml:space="preserve">t </w:t>
      </w:r>
      <w:r w:rsidRPr="00C331C8">
        <w:rPr>
          <w:rFonts w:ascii="Century Gothic" w:eastAsiaTheme="minorHAnsi" w:hAnsi="Century Gothic" w:cs="Arial"/>
          <w:sz w:val="22"/>
          <w:szCs w:val="22"/>
          <w:lang w:eastAsia="en-US"/>
        </w:rPr>
        <w:t>would not be possible to provide</w:t>
      </w:r>
      <w:r w:rsidR="0099477E" w:rsidRPr="00C331C8">
        <w:rPr>
          <w:rFonts w:ascii="Century Gothic" w:eastAsiaTheme="minorHAnsi" w:hAnsi="Century Gothic" w:cs="Arial"/>
          <w:sz w:val="22"/>
          <w:szCs w:val="22"/>
          <w:lang w:eastAsia="en-US"/>
        </w:rPr>
        <w:t xml:space="preserve"> detailed guidance on what to do in any or every case. The guidance provides effective safeguarding practice and principles for </w:t>
      </w:r>
      <w:r w:rsidR="006A529F" w:rsidRPr="00C331C8">
        <w:rPr>
          <w:rFonts w:ascii="Century Gothic" w:eastAsiaTheme="minorHAnsi" w:hAnsi="Century Gothic" w:cs="Arial"/>
          <w:sz w:val="22"/>
          <w:szCs w:val="22"/>
          <w:lang w:eastAsia="en-US"/>
        </w:rPr>
        <w:t>schools</w:t>
      </w:r>
      <w:r w:rsidR="0099477E" w:rsidRPr="00C331C8">
        <w:rPr>
          <w:rFonts w:ascii="Century Gothic" w:eastAsiaTheme="minorHAnsi" w:hAnsi="Century Gothic" w:cs="Arial"/>
          <w:sz w:val="22"/>
          <w:szCs w:val="22"/>
          <w:lang w:eastAsia="en-US"/>
        </w:rPr>
        <w:t xml:space="preserve"> to consider in their decision-making process. </w:t>
      </w:r>
    </w:p>
    <w:p w:rsidR="0099477E" w:rsidRPr="00C331C8" w:rsidRDefault="0099477E" w:rsidP="0099477E">
      <w:pPr>
        <w:autoSpaceDE w:val="0"/>
        <w:autoSpaceDN w:val="0"/>
        <w:adjustRightInd w:val="0"/>
        <w:spacing w:after="93"/>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Ultimately, any decisions are for the </w:t>
      </w:r>
      <w:r w:rsidR="004A3C83" w:rsidRPr="00C331C8">
        <w:rPr>
          <w:rFonts w:ascii="Century Gothic" w:eastAsiaTheme="minorHAnsi" w:hAnsi="Century Gothic" w:cs="Arial"/>
          <w:sz w:val="22"/>
          <w:szCs w:val="22"/>
          <w:lang w:eastAsia="en-US"/>
        </w:rPr>
        <w:t>school</w:t>
      </w:r>
      <w:r w:rsidRPr="00C331C8">
        <w:rPr>
          <w:rFonts w:ascii="Century Gothic" w:eastAsiaTheme="minorHAnsi" w:hAnsi="Century Gothic" w:cs="Arial"/>
          <w:sz w:val="22"/>
          <w:szCs w:val="22"/>
          <w:lang w:eastAsia="en-US"/>
        </w:rPr>
        <w:t xml:space="preserve"> to make on a case-by-case basis, with the designated safeguarding lead (or a deputy) taking a leading role and using their professional judgement, supported by other agencies, such as local authority children’s social care and the police as required.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sz w:val="22"/>
          <w:szCs w:val="22"/>
          <w:lang w:eastAsia="en-US"/>
        </w:rPr>
        <w:t xml:space="preserve">The guidance also provides case studies. These are not intended to offer a step-by-step guide, but to provide an indication of some of the various options that are available to respond to reports of sexual violence and sexual harassment. </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Support for </w:t>
      </w:r>
      <w:r w:rsidR="006A529F" w:rsidRPr="00C331C8">
        <w:rPr>
          <w:rFonts w:ascii="Century Gothic" w:eastAsiaTheme="minorHAnsi" w:hAnsi="Century Gothic" w:cs="Arial"/>
          <w:b/>
          <w:bCs/>
          <w:sz w:val="22"/>
          <w:szCs w:val="22"/>
          <w:lang w:eastAsia="en-US"/>
        </w:rPr>
        <w:t>schools</w:t>
      </w:r>
      <w:r w:rsidRPr="00C331C8">
        <w:rPr>
          <w:rFonts w:ascii="Century Gothic" w:eastAsiaTheme="minorHAnsi" w:hAnsi="Century Gothic" w:cs="Arial"/>
          <w:b/>
          <w:bCs/>
          <w:sz w:val="22"/>
          <w:szCs w:val="22"/>
          <w:lang w:eastAsia="en-US"/>
        </w:rPr>
        <w:t xml:space="preserve"> </w:t>
      </w:r>
    </w:p>
    <w:p w:rsidR="006D5EDD" w:rsidRPr="00C331C8" w:rsidRDefault="006D5EDD" w:rsidP="0099477E">
      <w:pPr>
        <w:autoSpaceDE w:val="0"/>
        <w:autoSpaceDN w:val="0"/>
        <w:adjustRightInd w:val="0"/>
        <w:jc w:val="both"/>
        <w:rPr>
          <w:rFonts w:ascii="Century Gothic" w:eastAsiaTheme="minorHAnsi" w:hAnsi="Century Gothic" w:cs="Arial"/>
          <w:b/>
          <w:bCs/>
          <w:sz w:val="22"/>
          <w:szCs w:val="22"/>
          <w:lang w:eastAsia="en-US"/>
        </w:rPr>
      </w:pP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r w:rsidRPr="00C331C8">
        <w:rPr>
          <w:rFonts w:ascii="Century Gothic" w:eastAsiaTheme="minorHAnsi" w:hAnsi="Century Gothic" w:cs="Arial"/>
          <w:b/>
          <w:bCs/>
          <w:sz w:val="22"/>
          <w:szCs w:val="22"/>
          <w:lang w:eastAsia="en-US"/>
        </w:rPr>
        <w:t xml:space="preserve">Local authority children’s social care </w:t>
      </w:r>
      <w:r w:rsidRPr="00C331C8">
        <w:rPr>
          <w:rFonts w:ascii="Century Gothic" w:eastAsiaTheme="minorHAnsi" w:hAnsi="Century Gothic" w:cs="Arial"/>
          <w:sz w:val="22"/>
          <w:szCs w:val="22"/>
          <w:lang w:eastAsia="en-US"/>
        </w:rPr>
        <w:t xml:space="preserve">and </w:t>
      </w:r>
      <w:r w:rsidRPr="00C331C8">
        <w:rPr>
          <w:rFonts w:ascii="Century Gothic" w:eastAsiaTheme="minorHAnsi" w:hAnsi="Century Gothic" w:cs="Arial"/>
          <w:b/>
          <w:bCs/>
          <w:sz w:val="22"/>
          <w:szCs w:val="22"/>
          <w:lang w:eastAsia="en-US"/>
        </w:rPr>
        <w:t xml:space="preserve">the police </w:t>
      </w:r>
      <w:r w:rsidRPr="00C331C8">
        <w:rPr>
          <w:rFonts w:ascii="Century Gothic" w:eastAsiaTheme="minorHAnsi" w:hAnsi="Century Gothic" w:cs="Arial"/>
          <w:sz w:val="22"/>
          <w:szCs w:val="22"/>
          <w:lang w:eastAsia="en-US"/>
        </w:rPr>
        <w:t xml:space="preserve">will be important partners where a crime might have been committed. Referrals to the police will often be a natural progression of making a referral to local authority children’s social care. The designated safeguarding lead (or a deputy) should lead the </w:t>
      </w:r>
      <w:r w:rsidR="004A3C83" w:rsidRPr="00C331C8">
        <w:rPr>
          <w:rFonts w:ascii="Century Gothic" w:eastAsiaTheme="minorHAnsi" w:hAnsi="Century Gothic" w:cs="Arial"/>
          <w:sz w:val="22"/>
          <w:szCs w:val="22"/>
          <w:lang w:eastAsia="en-US"/>
        </w:rPr>
        <w:t>school</w:t>
      </w:r>
      <w:r w:rsidRPr="00C331C8">
        <w:rPr>
          <w:rFonts w:ascii="Century Gothic" w:eastAsiaTheme="minorHAnsi" w:hAnsi="Century Gothic" w:cs="Arial"/>
          <w:sz w:val="22"/>
          <w:szCs w:val="22"/>
          <w:lang w:eastAsia="en-US"/>
        </w:rPr>
        <w:t xml:space="preserve"> response and should be aware of the local process for referrals to children’s social care and making referrals to the police (also see the section “reporting to the police” on page 120</w:t>
      </w:r>
      <w:r w:rsidR="006D5EDD" w:rsidRPr="00C331C8">
        <w:rPr>
          <w:rFonts w:ascii="Century Gothic" w:eastAsiaTheme="minorHAnsi" w:hAnsi="Century Gothic" w:cs="Arial"/>
          <w:sz w:val="22"/>
          <w:szCs w:val="22"/>
          <w:lang w:eastAsia="en-US"/>
        </w:rPr>
        <w:t xml:space="preserve"> of KCSIE</w:t>
      </w:r>
      <w:r w:rsidRPr="00C331C8">
        <w:rPr>
          <w:rFonts w:ascii="Century Gothic" w:eastAsiaTheme="minorHAnsi" w:hAnsi="Century Gothic" w:cs="Arial"/>
          <w:sz w:val="22"/>
          <w:szCs w:val="22"/>
          <w:lang w:eastAsia="en-US"/>
        </w:rPr>
        <w:t xml:space="preserve"> for further information). </w:t>
      </w:r>
      <w:r w:rsidR="006A529F" w:rsidRPr="00C331C8">
        <w:rPr>
          <w:rFonts w:ascii="Century Gothic" w:eastAsiaTheme="minorHAnsi" w:hAnsi="Century Gothic" w:cs="Arial"/>
          <w:sz w:val="22"/>
          <w:szCs w:val="22"/>
          <w:lang w:eastAsia="en-US"/>
        </w:rPr>
        <w:t>Schools</w:t>
      </w:r>
      <w:r w:rsidRPr="00C331C8">
        <w:rPr>
          <w:rFonts w:ascii="Century Gothic" w:eastAsiaTheme="minorHAnsi" w:hAnsi="Century Gothic" w:cs="Arial"/>
          <w:sz w:val="22"/>
          <w:szCs w:val="22"/>
          <w:lang w:eastAsia="en-US"/>
        </w:rPr>
        <w:t xml:space="preserve"> may also find </w:t>
      </w:r>
      <w:r w:rsidR="006D5EDD" w:rsidRPr="00C331C8">
        <w:rPr>
          <w:rFonts w:ascii="Century Gothic" w:eastAsiaTheme="minorHAnsi" w:hAnsi="Century Gothic" w:cs="Arial"/>
          <w:sz w:val="22"/>
          <w:szCs w:val="22"/>
          <w:lang w:eastAsia="en-US"/>
        </w:rPr>
        <w:t>the following resources helpful (links available on pages 110-111 of KCSIE)</w:t>
      </w:r>
    </w:p>
    <w:p w:rsidR="006D5EDD" w:rsidRPr="00C331C8" w:rsidRDefault="006D5EDD" w:rsidP="006D5EDD">
      <w:pPr>
        <w:pStyle w:val="Default"/>
        <w:rPr>
          <w:color w:val="auto"/>
        </w:rPr>
      </w:pPr>
    </w:p>
    <w:p w:rsidR="006D5EDD" w:rsidRPr="00C331C8" w:rsidRDefault="006D5EDD" w:rsidP="006D5EDD">
      <w:pPr>
        <w:pStyle w:val="Default"/>
        <w:spacing w:after="105"/>
        <w:jc w:val="both"/>
        <w:rPr>
          <w:rFonts w:ascii="Century Gothic" w:hAnsi="Century Gothic"/>
          <w:color w:val="auto"/>
          <w:sz w:val="23"/>
          <w:szCs w:val="23"/>
        </w:rPr>
      </w:pPr>
      <w:r w:rsidRPr="00C331C8">
        <w:rPr>
          <w:rFonts w:ascii="Century Gothic" w:hAnsi="Century Gothic"/>
          <w:b/>
          <w:bCs/>
          <w:color w:val="auto"/>
          <w:sz w:val="23"/>
          <w:szCs w:val="23"/>
        </w:rPr>
        <w:t xml:space="preserve">National Crime Agency’s CEOP Safety Centre: </w:t>
      </w:r>
      <w:r w:rsidRPr="00C331C8">
        <w:rPr>
          <w:rFonts w:ascii="Century Gothic" w:hAnsi="Century Gothic"/>
          <w:color w:val="auto"/>
          <w:sz w:val="23"/>
          <w:szCs w:val="23"/>
        </w:rPr>
        <w:t xml:space="preserve">The CEOP Safety Centre aims to keep children and young people safe from online sexual abuse. Online sexual abuse can be reported on their website and a report made to one of its Child Protection Advisors. </w:t>
      </w:r>
    </w:p>
    <w:p w:rsidR="006D5EDD" w:rsidRPr="00C331C8" w:rsidRDefault="006D5EDD" w:rsidP="006D5EDD">
      <w:pPr>
        <w:pStyle w:val="Default"/>
        <w:spacing w:after="105"/>
        <w:jc w:val="both"/>
        <w:rPr>
          <w:rFonts w:ascii="Century Gothic" w:hAnsi="Century Gothic"/>
          <w:color w:val="auto"/>
          <w:sz w:val="23"/>
          <w:szCs w:val="23"/>
        </w:rPr>
      </w:pPr>
      <w:r w:rsidRPr="00C331C8">
        <w:rPr>
          <w:rFonts w:ascii="Century Gothic" w:hAnsi="Century Gothic"/>
          <w:b/>
          <w:bCs/>
          <w:color w:val="auto"/>
          <w:sz w:val="23"/>
          <w:szCs w:val="23"/>
        </w:rPr>
        <w:t xml:space="preserve">The NSPCC </w:t>
      </w:r>
      <w:r w:rsidRPr="00C331C8">
        <w:rPr>
          <w:rFonts w:ascii="Century Gothic" w:hAnsi="Century Gothic"/>
          <w:color w:val="auto"/>
          <w:sz w:val="23"/>
          <w:szCs w:val="23"/>
        </w:rPr>
        <w:t xml:space="preserve">provides a helpline for professionals at 0808 800 5000 and help@nspcc.org.uk. The helpline provides expert advice and support for school and college staff and will be especially useful for the designated safeguarding lead (and their deputies) </w:t>
      </w:r>
    </w:p>
    <w:p w:rsidR="006D5EDD" w:rsidRPr="00C331C8" w:rsidRDefault="006D5EDD" w:rsidP="006D5EDD">
      <w:pPr>
        <w:pStyle w:val="Default"/>
        <w:spacing w:after="105"/>
        <w:jc w:val="both"/>
        <w:rPr>
          <w:rFonts w:ascii="Century Gothic" w:hAnsi="Century Gothic"/>
          <w:color w:val="auto"/>
          <w:sz w:val="23"/>
          <w:szCs w:val="23"/>
        </w:rPr>
      </w:pPr>
      <w:r w:rsidRPr="00C331C8">
        <w:rPr>
          <w:rFonts w:ascii="Century Gothic" w:hAnsi="Century Gothic"/>
          <w:color w:val="auto"/>
          <w:sz w:val="23"/>
          <w:szCs w:val="23"/>
        </w:rPr>
        <w:t xml:space="preserve">Support from </w:t>
      </w:r>
      <w:r w:rsidRPr="00C331C8">
        <w:rPr>
          <w:rFonts w:ascii="Century Gothic" w:hAnsi="Century Gothic"/>
          <w:b/>
          <w:bCs/>
          <w:color w:val="auto"/>
          <w:sz w:val="23"/>
          <w:szCs w:val="23"/>
        </w:rPr>
        <w:t xml:space="preserve">specialist sexual violence sector organisations </w:t>
      </w:r>
      <w:r w:rsidRPr="00C331C8">
        <w:rPr>
          <w:rFonts w:ascii="Century Gothic" w:hAnsi="Century Gothic"/>
          <w:color w:val="auto"/>
          <w:sz w:val="23"/>
          <w:szCs w:val="23"/>
        </w:rPr>
        <w:t xml:space="preserve">such as Rape Crisis or The Survivors Trust </w:t>
      </w:r>
    </w:p>
    <w:p w:rsidR="006D5EDD" w:rsidRPr="00C331C8" w:rsidRDefault="006D5EDD" w:rsidP="006D5EDD">
      <w:pPr>
        <w:pStyle w:val="Default"/>
        <w:jc w:val="both"/>
        <w:rPr>
          <w:rFonts w:ascii="Century Gothic" w:hAnsi="Century Gothic"/>
          <w:color w:val="auto"/>
          <w:sz w:val="23"/>
          <w:szCs w:val="23"/>
        </w:rPr>
      </w:pPr>
      <w:r w:rsidRPr="00C331C8">
        <w:rPr>
          <w:rFonts w:ascii="Century Gothic" w:hAnsi="Century Gothic"/>
          <w:b/>
          <w:bCs/>
          <w:color w:val="auto"/>
          <w:sz w:val="23"/>
          <w:szCs w:val="23"/>
        </w:rPr>
        <w:t xml:space="preserve">The Anti-Bullying Alliance </w:t>
      </w:r>
      <w:r w:rsidRPr="00C331C8">
        <w:rPr>
          <w:rFonts w:ascii="Century Gothic" w:hAnsi="Century Gothic"/>
          <w:color w:val="auto"/>
          <w:sz w:val="23"/>
          <w:szCs w:val="23"/>
        </w:rPr>
        <w:t xml:space="preserve">has developed guidance for schools about Sexual and sexist bullying. </w:t>
      </w:r>
    </w:p>
    <w:p w:rsidR="006D5EDD" w:rsidRPr="00C331C8" w:rsidRDefault="006D5EDD" w:rsidP="006D5EDD">
      <w:pPr>
        <w:pStyle w:val="Default"/>
        <w:jc w:val="both"/>
        <w:rPr>
          <w:rFonts w:ascii="Century Gothic" w:hAnsi="Century Gothic"/>
          <w:b/>
          <w:bCs/>
          <w:color w:val="auto"/>
          <w:sz w:val="23"/>
          <w:szCs w:val="23"/>
        </w:rPr>
      </w:pPr>
    </w:p>
    <w:p w:rsidR="006D5EDD" w:rsidRPr="00C331C8" w:rsidRDefault="006D5EDD" w:rsidP="006D5EDD">
      <w:pPr>
        <w:pStyle w:val="Default"/>
        <w:jc w:val="both"/>
        <w:rPr>
          <w:rFonts w:ascii="Century Gothic" w:hAnsi="Century Gothic"/>
          <w:color w:val="auto"/>
          <w:sz w:val="23"/>
          <w:szCs w:val="23"/>
        </w:rPr>
      </w:pPr>
      <w:r w:rsidRPr="00C331C8">
        <w:rPr>
          <w:rFonts w:ascii="Century Gothic" w:hAnsi="Century Gothic"/>
          <w:b/>
          <w:bCs/>
          <w:color w:val="auto"/>
          <w:sz w:val="23"/>
          <w:szCs w:val="23"/>
        </w:rPr>
        <w:t xml:space="preserve">Online: </w:t>
      </w:r>
      <w:r w:rsidR="006A529F" w:rsidRPr="00C331C8">
        <w:rPr>
          <w:rFonts w:ascii="Century Gothic" w:hAnsi="Century Gothic"/>
          <w:color w:val="auto"/>
          <w:sz w:val="23"/>
          <w:szCs w:val="23"/>
        </w:rPr>
        <w:t>Schools</w:t>
      </w:r>
      <w:r w:rsidRPr="00C331C8">
        <w:rPr>
          <w:rFonts w:ascii="Century Gothic" w:hAnsi="Century Gothic"/>
          <w:color w:val="auto"/>
          <w:sz w:val="23"/>
          <w:szCs w:val="23"/>
        </w:rPr>
        <w:t xml:space="preserve"> should recognise that sexual violence and sexual harassment occurring online (either in isolation or in connection with face-to-face incidents) can introduce a number of complex factors. Amongst other things, this can include widespread abuse or harm across a number of social media platforms that leads to repeat victimisation. Online concerns can be especially complicated and support is available from: </w:t>
      </w:r>
    </w:p>
    <w:p w:rsidR="006D5EDD" w:rsidRPr="00C331C8" w:rsidRDefault="006D5EDD" w:rsidP="006D5EDD">
      <w:pPr>
        <w:pStyle w:val="Default"/>
        <w:spacing w:after="105"/>
        <w:ind w:left="720"/>
        <w:jc w:val="both"/>
        <w:rPr>
          <w:rFonts w:ascii="Century Gothic" w:hAnsi="Century Gothic"/>
          <w:color w:val="auto"/>
          <w:sz w:val="23"/>
          <w:szCs w:val="23"/>
        </w:rPr>
      </w:pPr>
      <w:r w:rsidRPr="00C331C8">
        <w:rPr>
          <w:rFonts w:ascii="Century Gothic" w:hAnsi="Century Gothic"/>
          <w:color w:val="auto"/>
          <w:sz w:val="23"/>
          <w:szCs w:val="23"/>
        </w:rPr>
        <w:t xml:space="preserve">• </w:t>
      </w:r>
      <w:r w:rsidRPr="00C331C8">
        <w:rPr>
          <w:rFonts w:ascii="Century Gothic" w:hAnsi="Century Gothic"/>
          <w:b/>
          <w:bCs/>
          <w:color w:val="auto"/>
          <w:sz w:val="23"/>
          <w:szCs w:val="23"/>
        </w:rPr>
        <w:t xml:space="preserve">The UK Safer Internet Centre </w:t>
      </w:r>
      <w:r w:rsidRPr="00C331C8">
        <w:rPr>
          <w:rFonts w:ascii="Century Gothic" w:hAnsi="Century Gothic"/>
          <w:color w:val="auto"/>
          <w:sz w:val="23"/>
          <w:szCs w:val="23"/>
        </w:rPr>
        <w:t xml:space="preserve">provides an online safety helpline for professionals at 0344 381 4772 and helpline@saferinternet.org.uk. The helpline provides expert advice and support for school and college staff with regard to online safety issues </w:t>
      </w:r>
    </w:p>
    <w:p w:rsidR="006D5EDD" w:rsidRPr="00C331C8" w:rsidRDefault="006D5EDD" w:rsidP="006D5EDD">
      <w:pPr>
        <w:pStyle w:val="Default"/>
        <w:spacing w:after="105"/>
        <w:ind w:left="720"/>
        <w:jc w:val="both"/>
        <w:rPr>
          <w:rFonts w:ascii="Century Gothic" w:hAnsi="Century Gothic"/>
          <w:color w:val="auto"/>
          <w:sz w:val="23"/>
          <w:szCs w:val="23"/>
        </w:rPr>
      </w:pPr>
      <w:r w:rsidRPr="00C331C8">
        <w:rPr>
          <w:rFonts w:ascii="Century Gothic" w:hAnsi="Century Gothic"/>
          <w:color w:val="auto"/>
          <w:sz w:val="23"/>
          <w:szCs w:val="23"/>
        </w:rPr>
        <w:lastRenderedPageBreak/>
        <w:t xml:space="preserve">• </w:t>
      </w:r>
      <w:r w:rsidRPr="00C331C8">
        <w:rPr>
          <w:rFonts w:ascii="Century Gothic" w:hAnsi="Century Gothic"/>
          <w:b/>
          <w:bCs/>
          <w:color w:val="auto"/>
          <w:sz w:val="23"/>
          <w:szCs w:val="23"/>
        </w:rPr>
        <w:t>Internet Watch Foundation</w:t>
      </w:r>
      <w:r w:rsidRPr="00C331C8">
        <w:rPr>
          <w:rFonts w:ascii="Century Gothic" w:hAnsi="Century Gothic"/>
          <w:color w:val="auto"/>
          <w:sz w:val="23"/>
          <w:szCs w:val="23"/>
        </w:rPr>
        <w:t xml:space="preserve">: If the incident/report involves sexual images or videos that have been made and circulated online, the victim can be supported to get the images removed by the Internet Watch Foundation (IWF) </w:t>
      </w:r>
    </w:p>
    <w:p w:rsidR="006D5EDD" w:rsidRPr="00C331C8" w:rsidRDefault="006D5EDD" w:rsidP="006D5EDD">
      <w:pPr>
        <w:pStyle w:val="Default"/>
        <w:spacing w:after="105"/>
        <w:ind w:left="720"/>
        <w:jc w:val="both"/>
        <w:rPr>
          <w:rFonts w:ascii="Century Gothic" w:hAnsi="Century Gothic"/>
          <w:color w:val="auto"/>
          <w:sz w:val="23"/>
          <w:szCs w:val="23"/>
        </w:rPr>
      </w:pPr>
      <w:r w:rsidRPr="00C331C8">
        <w:rPr>
          <w:rFonts w:ascii="Century Gothic" w:hAnsi="Century Gothic"/>
          <w:color w:val="auto"/>
          <w:sz w:val="23"/>
          <w:szCs w:val="23"/>
        </w:rPr>
        <w:t xml:space="preserve">• </w:t>
      </w:r>
      <w:proofErr w:type="spellStart"/>
      <w:r w:rsidRPr="00C331C8">
        <w:rPr>
          <w:rFonts w:ascii="Century Gothic" w:hAnsi="Century Gothic"/>
          <w:b/>
          <w:bCs/>
          <w:color w:val="auto"/>
          <w:sz w:val="23"/>
          <w:szCs w:val="23"/>
        </w:rPr>
        <w:t>Childline</w:t>
      </w:r>
      <w:proofErr w:type="spellEnd"/>
      <w:r w:rsidRPr="00C331C8">
        <w:rPr>
          <w:rFonts w:ascii="Century Gothic" w:hAnsi="Century Gothic"/>
          <w:b/>
          <w:bCs/>
          <w:color w:val="auto"/>
          <w:sz w:val="23"/>
          <w:szCs w:val="23"/>
        </w:rPr>
        <w:t xml:space="preserve">/IWF </w:t>
      </w:r>
      <w:r w:rsidRPr="00C331C8">
        <w:rPr>
          <w:rFonts w:ascii="Century Gothic" w:hAnsi="Century Gothic"/>
          <w:i/>
          <w:iCs/>
          <w:color w:val="auto"/>
          <w:sz w:val="23"/>
          <w:szCs w:val="23"/>
        </w:rPr>
        <w:t xml:space="preserve">Report Remove </w:t>
      </w:r>
      <w:r w:rsidRPr="00C331C8">
        <w:rPr>
          <w:rFonts w:ascii="Century Gothic" w:hAnsi="Century Gothic"/>
          <w:color w:val="auto"/>
          <w:sz w:val="23"/>
          <w:szCs w:val="23"/>
        </w:rPr>
        <w:t xml:space="preserve">is a free tool that allows children to report nude or sexual images and/or videos of themselves that they think might have been shared online </w:t>
      </w:r>
    </w:p>
    <w:p w:rsidR="006D5EDD" w:rsidRPr="00C331C8" w:rsidRDefault="006D5EDD" w:rsidP="006D5EDD">
      <w:pPr>
        <w:pStyle w:val="Default"/>
        <w:spacing w:after="105"/>
        <w:ind w:left="720"/>
        <w:jc w:val="both"/>
        <w:rPr>
          <w:rFonts w:ascii="Century Gothic" w:hAnsi="Century Gothic"/>
          <w:color w:val="auto"/>
          <w:sz w:val="23"/>
          <w:szCs w:val="23"/>
        </w:rPr>
      </w:pPr>
      <w:r w:rsidRPr="00C331C8">
        <w:rPr>
          <w:rFonts w:ascii="Century Gothic" w:hAnsi="Century Gothic"/>
          <w:color w:val="auto"/>
          <w:sz w:val="23"/>
          <w:szCs w:val="23"/>
        </w:rPr>
        <w:t xml:space="preserve">• </w:t>
      </w:r>
      <w:r w:rsidRPr="00C331C8">
        <w:rPr>
          <w:rFonts w:ascii="Century Gothic" w:hAnsi="Century Gothic"/>
          <w:b/>
          <w:bCs/>
          <w:color w:val="auto"/>
          <w:sz w:val="23"/>
          <w:szCs w:val="23"/>
        </w:rPr>
        <w:t>UKCIS Sharing nudes and semi-nudes advice</w:t>
      </w:r>
      <w:r w:rsidRPr="00C331C8">
        <w:rPr>
          <w:rFonts w:ascii="Century Gothic" w:hAnsi="Century Gothic"/>
          <w:color w:val="auto"/>
          <w:sz w:val="23"/>
          <w:szCs w:val="23"/>
        </w:rPr>
        <w:t xml:space="preserve">: Advice for education settings working with children and young people on responding to reports of children sharing non-consensual nude and semi-nude images and/or videos (also known as sexting and youth produced sexual imagery). Please see footnote 8 for further information </w:t>
      </w:r>
    </w:p>
    <w:p w:rsidR="006D5EDD" w:rsidRPr="00C331C8" w:rsidRDefault="006D5EDD" w:rsidP="006D5EDD">
      <w:pPr>
        <w:pStyle w:val="Default"/>
        <w:spacing w:after="105"/>
        <w:ind w:left="720"/>
        <w:jc w:val="both"/>
        <w:rPr>
          <w:rFonts w:ascii="Century Gothic" w:hAnsi="Century Gothic" w:cs="Verdana"/>
          <w:color w:val="auto"/>
          <w:sz w:val="20"/>
          <w:szCs w:val="20"/>
        </w:rPr>
      </w:pPr>
      <w:r w:rsidRPr="00C331C8">
        <w:rPr>
          <w:rFonts w:ascii="Century Gothic" w:hAnsi="Century Gothic"/>
          <w:color w:val="auto"/>
          <w:sz w:val="20"/>
          <w:szCs w:val="20"/>
        </w:rPr>
        <w:t xml:space="preserve">• </w:t>
      </w:r>
      <w:r w:rsidRPr="00C331C8">
        <w:rPr>
          <w:rFonts w:ascii="Century Gothic" w:hAnsi="Century Gothic" w:cs="Verdana"/>
          <w:color w:val="auto"/>
          <w:sz w:val="20"/>
          <w:szCs w:val="20"/>
        </w:rPr>
        <w:t xml:space="preserve">National Crime Agency’s CEOP Education Programme provides information for the children’s workforce and parents and carers on protecting children and young people from online child sexual abuse. </w:t>
      </w:r>
    </w:p>
    <w:p w:rsidR="006D5EDD" w:rsidRPr="00C331C8" w:rsidRDefault="006D5EDD" w:rsidP="006D5EDD">
      <w:pPr>
        <w:pStyle w:val="Default"/>
        <w:ind w:left="720"/>
        <w:jc w:val="both"/>
        <w:rPr>
          <w:rFonts w:ascii="Century Gothic" w:hAnsi="Century Gothic"/>
          <w:color w:val="auto"/>
          <w:sz w:val="23"/>
          <w:szCs w:val="23"/>
        </w:rPr>
      </w:pPr>
      <w:r w:rsidRPr="00C331C8">
        <w:rPr>
          <w:rFonts w:ascii="Century Gothic" w:hAnsi="Century Gothic" w:cs="Verdana"/>
          <w:color w:val="auto"/>
          <w:sz w:val="23"/>
          <w:szCs w:val="23"/>
        </w:rPr>
        <w:t xml:space="preserve">• </w:t>
      </w:r>
      <w:r w:rsidRPr="00C331C8">
        <w:rPr>
          <w:rFonts w:ascii="Century Gothic" w:hAnsi="Century Gothic"/>
          <w:color w:val="auto"/>
          <w:sz w:val="23"/>
          <w:szCs w:val="23"/>
        </w:rPr>
        <w:t xml:space="preserve">LGFL 'Undressed' provided schools advice about how to teach young children about being tricked into getting undressed online in a fun way without scaring them or explaining the motives of sex offenders. </w:t>
      </w:r>
    </w:p>
    <w:p w:rsidR="006D5EDD" w:rsidRPr="00C331C8" w:rsidRDefault="006D5EDD" w:rsidP="006D5EDD">
      <w:pPr>
        <w:pStyle w:val="Default"/>
        <w:rPr>
          <w:rFonts w:ascii="Century Gothic" w:hAnsi="Century Gothic"/>
          <w:color w:val="auto"/>
          <w:sz w:val="22"/>
          <w:szCs w:val="22"/>
        </w:rPr>
      </w:pPr>
    </w:p>
    <w:p w:rsidR="006D5EDD" w:rsidRPr="00C331C8" w:rsidRDefault="006D5EDD" w:rsidP="006D5EDD">
      <w:pPr>
        <w:pStyle w:val="Default"/>
        <w:jc w:val="both"/>
        <w:rPr>
          <w:rFonts w:ascii="Century Gothic" w:hAnsi="Century Gothic"/>
          <w:color w:val="auto"/>
          <w:sz w:val="22"/>
          <w:szCs w:val="22"/>
        </w:rPr>
      </w:pPr>
      <w:r w:rsidRPr="00C331C8">
        <w:rPr>
          <w:rFonts w:ascii="Century Gothic" w:hAnsi="Century Gothic"/>
          <w:b/>
          <w:bCs/>
          <w:color w:val="auto"/>
          <w:sz w:val="22"/>
          <w:szCs w:val="22"/>
        </w:rPr>
        <w:t xml:space="preserve">The immediate response to a report </w:t>
      </w:r>
    </w:p>
    <w:p w:rsidR="006D5EDD" w:rsidRPr="00C331C8" w:rsidRDefault="006D5EDD" w:rsidP="006D5EDD">
      <w:pPr>
        <w:pStyle w:val="Default"/>
        <w:jc w:val="both"/>
        <w:rPr>
          <w:rFonts w:ascii="Century Gothic" w:hAnsi="Century Gothic"/>
          <w:color w:val="auto"/>
          <w:sz w:val="22"/>
          <w:szCs w:val="22"/>
        </w:rPr>
      </w:pPr>
      <w:r w:rsidRPr="00C331C8">
        <w:rPr>
          <w:rFonts w:ascii="Century Gothic" w:hAnsi="Century Gothic"/>
          <w:b/>
          <w:bCs/>
          <w:color w:val="auto"/>
          <w:sz w:val="22"/>
          <w:szCs w:val="22"/>
        </w:rPr>
        <w:t xml:space="preserve">Responding to the report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It is important to understand that children may not find it easy to tell staff about their abuse verbally. Children can show signs or act in ways that they hope adults will notice and react to. In some cases, the victim may not make a direct report. For example, a friend may make a report, or a member of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staff may overhear a conversation that suggests a child has been harmed or a child’s own behaviour might indicate that something is wrong. As per Part one of this guidance, if staff have </w:t>
      </w:r>
      <w:r w:rsidRPr="00C331C8">
        <w:rPr>
          <w:rFonts w:ascii="Century Gothic" w:hAnsi="Century Gothic"/>
          <w:b/>
          <w:bCs/>
          <w:color w:val="auto"/>
          <w:sz w:val="22"/>
          <w:szCs w:val="22"/>
        </w:rPr>
        <w:t xml:space="preserve">any </w:t>
      </w:r>
      <w:r w:rsidRPr="00C331C8">
        <w:rPr>
          <w:rFonts w:ascii="Century Gothic" w:hAnsi="Century Gothic"/>
          <w:color w:val="auto"/>
          <w:sz w:val="22"/>
          <w:szCs w:val="22"/>
        </w:rPr>
        <w:t xml:space="preserve">concerns about a child’s welfare, they should act on them immediately rather than wait to be told.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The initial response by a school to a report from a child is incredibly important. How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responds to a report can encourage or undermine the confidence of future victims of sexual violence and sexual harassment to report or come forward.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It is essential that </w:t>
      </w:r>
      <w:r w:rsidRPr="00C331C8">
        <w:rPr>
          <w:rFonts w:ascii="Century Gothic" w:hAnsi="Century Gothic"/>
          <w:b/>
          <w:bCs/>
          <w:color w:val="auto"/>
          <w:sz w:val="22"/>
          <w:szCs w:val="22"/>
        </w:rPr>
        <w:t xml:space="preserve">all </w:t>
      </w:r>
      <w:r w:rsidRPr="00C331C8">
        <w:rPr>
          <w:rFonts w:ascii="Century Gothic" w:hAnsi="Century Gothic"/>
          <w:color w:val="auto"/>
          <w:sz w:val="22"/>
          <w:szCs w:val="22"/>
        </w:rPr>
        <w:t xml:space="preserve">victims are reassured that they are being taken seriously, regardless of how long it has taken them to come forward, and that they will be supported and kept safe. Abuse that occurs online or outside of the school should not be downplayed and should be treated equally seriously. A victim should never be given the impression that they are creating a problem by reporting sexual violence or sexual harassment. Nor should a victim ever be made to feel ashamed for making a report. It is important to explain that the law is in place to protect children and young people rather than criminalise them, and this should be explained in such a way that avoids alarming or distressing them. </w:t>
      </w:r>
    </w:p>
    <w:p w:rsidR="00410CB1" w:rsidRPr="00C331C8" w:rsidRDefault="00410CB1" w:rsidP="006D5EDD">
      <w:pPr>
        <w:pStyle w:val="Default"/>
        <w:spacing w:after="93"/>
        <w:jc w:val="both"/>
        <w:rPr>
          <w:rFonts w:ascii="Century Gothic" w:hAnsi="Century Gothic"/>
          <w:color w:val="auto"/>
          <w:sz w:val="22"/>
          <w:szCs w:val="22"/>
        </w:rPr>
      </w:pPr>
    </w:p>
    <w:p w:rsidR="006D5EDD" w:rsidRPr="00C331C8" w:rsidRDefault="00F71FA3"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E</w:t>
      </w:r>
      <w:r w:rsidR="006D5EDD" w:rsidRPr="00C331C8">
        <w:rPr>
          <w:rFonts w:ascii="Century Gothic" w:hAnsi="Century Gothic"/>
          <w:color w:val="auto"/>
          <w:sz w:val="22"/>
          <w:szCs w:val="22"/>
        </w:rPr>
        <w:t xml:space="preserve">ffective safeguarding practice includes: </w:t>
      </w:r>
    </w:p>
    <w:p w:rsidR="006D5EDD" w:rsidRPr="00C331C8" w:rsidRDefault="006D5EDD" w:rsidP="00410CB1">
      <w:pPr>
        <w:pStyle w:val="Default"/>
        <w:spacing w:after="93"/>
        <w:ind w:left="720"/>
        <w:jc w:val="both"/>
        <w:rPr>
          <w:rFonts w:ascii="Century Gothic" w:hAnsi="Century Gothic"/>
          <w:color w:val="auto"/>
          <w:sz w:val="22"/>
          <w:szCs w:val="22"/>
        </w:rPr>
      </w:pPr>
      <w:r w:rsidRPr="00C331C8">
        <w:rPr>
          <w:rFonts w:ascii="Century Gothic" w:hAnsi="Century Gothic"/>
          <w:color w:val="auto"/>
          <w:sz w:val="22"/>
          <w:szCs w:val="22"/>
        </w:rPr>
        <w:t xml:space="preserve">• if possible, managing reports with two members of staff present, (preferably one of them being the designated safeguarding lead or a deputy) </w:t>
      </w:r>
    </w:p>
    <w:p w:rsidR="006D5EDD" w:rsidRPr="00C331C8" w:rsidRDefault="006D5EDD" w:rsidP="00410CB1">
      <w:pPr>
        <w:pStyle w:val="Default"/>
        <w:ind w:left="720"/>
        <w:jc w:val="both"/>
        <w:rPr>
          <w:rFonts w:ascii="Century Gothic" w:hAnsi="Century Gothic"/>
          <w:color w:val="auto"/>
          <w:sz w:val="22"/>
          <w:szCs w:val="22"/>
        </w:rPr>
      </w:pPr>
      <w:r w:rsidRPr="00C331C8">
        <w:rPr>
          <w:rFonts w:ascii="Century Gothic" w:hAnsi="Century Gothic"/>
          <w:color w:val="auto"/>
          <w:sz w:val="22"/>
          <w:szCs w:val="22"/>
        </w:rPr>
        <w:t xml:space="preserve">• careful management and handling of reports that include an online element. Including being aware of searching screening and confiscation advice (for schools) and UKCIS Sharing nudes and semi-nudes: advice for education settings working with children and young people. </w:t>
      </w:r>
      <w:r w:rsidRPr="00C331C8">
        <w:rPr>
          <w:rFonts w:ascii="Century Gothic" w:hAnsi="Century Gothic"/>
          <w:b/>
          <w:bCs/>
          <w:color w:val="auto"/>
          <w:sz w:val="22"/>
          <w:szCs w:val="22"/>
        </w:rPr>
        <w:t xml:space="preserve">The key consideration is for staff not to view or forward illegal images of a child. </w:t>
      </w:r>
      <w:r w:rsidRPr="00C331C8">
        <w:rPr>
          <w:rFonts w:ascii="Century Gothic" w:hAnsi="Century Gothic"/>
          <w:color w:val="auto"/>
          <w:sz w:val="22"/>
          <w:szCs w:val="22"/>
        </w:rPr>
        <w:t xml:space="preserve">The highlighted advice provides more details on what to do when viewing an image is unavoidable. In some cases, it may be more appropriate to confiscate any devices to preserve any evidence and hand them to the police for inspection </w:t>
      </w:r>
    </w:p>
    <w:p w:rsidR="00F71FA3" w:rsidRPr="00C331C8" w:rsidRDefault="00F71FA3" w:rsidP="00410CB1">
      <w:pPr>
        <w:pStyle w:val="Default"/>
        <w:ind w:left="720"/>
        <w:jc w:val="both"/>
        <w:rPr>
          <w:rFonts w:ascii="Century Gothic" w:hAnsi="Century Gothic"/>
          <w:color w:val="auto"/>
          <w:sz w:val="22"/>
          <w:szCs w:val="22"/>
        </w:rPr>
      </w:pP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not promising confidentiality at this initial stage as it is very likely a concern will have to be shared further (for example, with the designated safeguarding lead (or a deputy) or local authority children’s social care) to discuss next steps. Staff should only share the report with </w:t>
      </w:r>
      <w:r w:rsidRPr="00C331C8">
        <w:rPr>
          <w:rFonts w:ascii="Century Gothic" w:hAnsi="Century Gothic"/>
          <w:color w:val="auto"/>
          <w:sz w:val="22"/>
          <w:szCs w:val="22"/>
        </w:rPr>
        <w:lastRenderedPageBreak/>
        <w:t xml:space="preserve">those people who are necessary in order to progress it. It is important that the victim understands what the next steps will be and who the report will be passed to </w:t>
      </w: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recognising that a child is likely to disclose to someone they trust: this could be </w:t>
      </w:r>
      <w:r w:rsidRPr="00C331C8">
        <w:rPr>
          <w:rFonts w:ascii="Century Gothic" w:hAnsi="Century Gothic"/>
          <w:b/>
          <w:bCs/>
          <w:color w:val="auto"/>
          <w:sz w:val="22"/>
          <w:szCs w:val="22"/>
        </w:rPr>
        <w:t xml:space="preserve">anyone </w:t>
      </w:r>
      <w:r w:rsidRPr="00C331C8">
        <w:rPr>
          <w:rFonts w:ascii="Century Gothic" w:hAnsi="Century Gothic"/>
          <w:color w:val="auto"/>
          <w:sz w:val="22"/>
          <w:szCs w:val="22"/>
        </w:rPr>
        <w:t xml:space="preserve">on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staff. It is important that the person to whom the child discloses recognises that the child has placed them in a position of trust. They should be supportive and respectful of the child </w:t>
      </w: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recognising that an initial disclosure to a trusted adult may only be the first incident reported, rather than representative of a singular incident and that trauma can impact memory and so children may not be able to recall all details or timeline of abuse </w:t>
      </w: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keeping in mind that certain children may face additional barriers to telling someone because of their vulnerability, disability, sex, ethnicity, and/or sexual orientation </w:t>
      </w: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listening carefully to the child, reflecting back, using the child’s language, being non-judgemental, being clear about boundaries and how the report will be progressed, not asking leading questions and only prompting the child where necessary with open questions – where, when, what, etc. It is important to note that whilst leading questions should be avoided, staff can ask children if they have been harmed and what the nature of that harm was </w:t>
      </w: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considering the best way to make a record of the report. Best practice is to wait until the end of the report and immediately write up a thorough summary. This allows the staff member to devote their full attention to the child and to listen to what they are saying. It may be appropriate to make notes during the report (especially if a second member of staff is present). However, if making notes, staff should be conscious of the need to remain engaged with the child and not appear distracted by the note taking. Either way, </w:t>
      </w:r>
      <w:r w:rsidRPr="00C331C8">
        <w:rPr>
          <w:rFonts w:ascii="Century Gothic" w:hAnsi="Century Gothic"/>
          <w:b/>
          <w:bCs/>
          <w:color w:val="auto"/>
          <w:sz w:val="22"/>
          <w:szCs w:val="22"/>
        </w:rPr>
        <w:t xml:space="preserve">it is essential a written record is made </w:t>
      </w:r>
    </w:p>
    <w:p w:rsidR="006D5EDD" w:rsidRPr="00C331C8" w:rsidRDefault="006D5EDD"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only recording the facts as the child presents them. The notes should not reflect the personal opinion of the note taker. </w:t>
      </w:r>
      <w:r w:rsidR="006A529F" w:rsidRPr="00C331C8">
        <w:rPr>
          <w:rFonts w:ascii="Century Gothic" w:hAnsi="Century Gothic"/>
          <w:color w:val="auto"/>
          <w:sz w:val="22"/>
          <w:szCs w:val="22"/>
        </w:rPr>
        <w:t>Schools</w:t>
      </w:r>
      <w:r w:rsidRPr="00C331C8">
        <w:rPr>
          <w:rFonts w:ascii="Century Gothic" w:hAnsi="Century Gothic"/>
          <w:color w:val="auto"/>
          <w:sz w:val="22"/>
          <w:szCs w:val="22"/>
        </w:rPr>
        <w:t xml:space="preserve"> should be aware that notes of such reports could become part of a statutory assessment by local authority children’s social care and/or part of a criminal investigation, and </w:t>
      </w:r>
    </w:p>
    <w:p w:rsidR="006D5EDD" w:rsidRPr="00C331C8" w:rsidRDefault="006D5EDD" w:rsidP="00410CB1">
      <w:pPr>
        <w:pStyle w:val="Default"/>
        <w:ind w:left="720"/>
        <w:jc w:val="both"/>
        <w:rPr>
          <w:rFonts w:ascii="Century Gothic" w:hAnsi="Century Gothic"/>
          <w:color w:val="auto"/>
          <w:sz w:val="22"/>
          <w:szCs w:val="22"/>
        </w:rPr>
      </w:pPr>
      <w:r w:rsidRPr="00C331C8">
        <w:rPr>
          <w:rFonts w:ascii="Century Gothic" w:hAnsi="Century Gothic"/>
          <w:color w:val="auto"/>
          <w:sz w:val="22"/>
          <w:szCs w:val="22"/>
        </w:rPr>
        <w:t xml:space="preserve">• informing the designated safeguarding lead (or a deputy), as soon as practically possible, if the designated safeguarding lead (or a deputy) is not involved in the initial report. </w:t>
      </w:r>
    </w:p>
    <w:p w:rsidR="00410CB1" w:rsidRPr="00C331C8" w:rsidRDefault="00410CB1" w:rsidP="006D5EDD">
      <w:pPr>
        <w:pStyle w:val="Default"/>
        <w:jc w:val="both"/>
        <w:rPr>
          <w:rFonts w:ascii="Century Gothic" w:hAnsi="Century Gothic"/>
          <w:b/>
          <w:bCs/>
          <w:color w:val="auto"/>
          <w:sz w:val="22"/>
          <w:szCs w:val="22"/>
        </w:rPr>
      </w:pPr>
    </w:p>
    <w:p w:rsidR="00410CB1" w:rsidRPr="00C331C8" w:rsidRDefault="00410CB1" w:rsidP="006D5EDD">
      <w:pPr>
        <w:pStyle w:val="Default"/>
        <w:jc w:val="both"/>
        <w:rPr>
          <w:rFonts w:ascii="Century Gothic" w:hAnsi="Century Gothic"/>
          <w:b/>
          <w:bCs/>
          <w:color w:val="auto"/>
          <w:sz w:val="22"/>
          <w:szCs w:val="22"/>
        </w:rPr>
      </w:pPr>
    </w:p>
    <w:p w:rsidR="006D5EDD" w:rsidRPr="00C331C8" w:rsidRDefault="006D5EDD" w:rsidP="006D5EDD">
      <w:pPr>
        <w:pStyle w:val="Default"/>
        <w:jc w:val="both"/>
        <w:rPr>
          <w:rFonts w:ascii="Century Gothic" w:hAnsi="Century Gothic"/>
          <w:color w:val="auto"/>
          <w:sz w:val="22"/>
          <w:szCs w:val="22"/>
        </w:rPr>
      </w:pPr>
      <w:r w:rsidRPr="00C331C8">
        <w:rPr>
          <w:rFonts w:ascii="Century Gothic" w:hAnsi="Century Gothic"/>
          <w:b/>
          <w:bCs/>
          <w:color w:val="auto"/>
          <w:sz w:val="22"/>
          <w:szCs w:val="22"/>
        </w:rPr>
        <w:t xml:space="preserve">Considering confidentiality and anonymity </w:t>
      </w:r>
    </w:p>
    <w:p w:rsidR="006D5EDD" w:rsidRPr="00C331C8" w:rsidRDefault="006D5EDD" w:rsidP="006D5EDD">
      <w:pPr>
        <w:pStyle w:val="Default"/>
        <w:jc w:val="both"/>
        <w:rPr>
          <w:rFonts w:ascii="Century Gothic" w:hAnsi="Century Gothic"/>
          <w:color w:val="auto"/>
          <w:sz w:val="22"/>
          <w:szCs w:val="22"/>
        </w:rPr>
      </w:pPr>
      <w:r w:rsidRPr="00C331C8">
        <w:rPr>
          <w:rFonts w:ascii="Century Gothic" w:hAnsi="Century Gothic"/>
          <w:b/>
          <w:bCs/>
          <w:color w:val="auto"/>
          <w:sz w:val="22"/>
          <w:szCs w:val="22"/>
        </w:rPr>
        <w:t xml:space="preserve">Confidentiality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Staff taking a report should never promise confidentiality as it is very likely that it will be in the best interests of the victim to seek advice and guidance from others in order to provide support and engage appropriate agencies.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should only engage staff and agencies who are required to support the children involved and/or be involved in any investigation.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The victim may ask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not to tell anyone about the sexual violence or sexual harassment. There are no easy or definitive answers when a victim makes this request. If the victim does not give consent to share information, staff may still lawfully share it, if there is another legal basis under the UK GDPR that applies. For example, the public task basis may apply, where the overall purpose is to perform a public interest task or exercise official authority, and the task or authority has a clear basis in law. Advice should be sought from the designated safeguarding lead (or a deputy), who should consider the following: </w:t>
      </w:r>
    </w:p>
    <w:p w:rsidR="006D5EDD" w:rsidRPr="00C331C8" w:rsidRDefault="006D5EDD" w:rsidP="00410CB1">
      <w:pPr>
        <w:pStyle w:val="Default"/>
        <w:spacing w:after="93"/>
        <w:ind w:left="720"/>
        <w:jc w:val="both"/>
        <w:rPr>
          <w:rFonts w:ascii="Century Gothic" w:hAnsi="Century Gothic"/>
          <w:color w:val="auto"/>
          <w:sz w:val="22"/>
          <w:szCs w:val="22"/>
        </w:rPr>
      </w:pPr>
      <w:r w:rsidRPr="00C331C8">
        <w:rPr>
          <w:rFonts w:ascii="Century Gothic" w:hAnsi="Century Gothic"/>
          <w:color w:val="auto"/>
          <w:sz w:val="22"/>
          <w:szCs w:val="22"/>
        </w:rPr>
        <w:t xml:space="preserve">• parents or carers should normally be informed (unless this would put the victim at greater risk) </w:t>
      </w:r>
    </w:p>
    <w:p w:rsidR="006D5EDD" w:rsidRPr="00C331C8" w:rsidRDefault="006D5EDD" w:rsidP="00410CB1">
      <w:pPr>
        <w:pStyle w:val="Default"/>
        <w:spacing w:after="93"/>
        <w:ind w:left="720"/>
        <w:jc w:val="both"/>
        <w:rPr>
          <w:rFonts w:ascii="Century Gothic" w:hAnsi="Century Gothic"/>
          <w:color w:val="auto"/>
          <w:sz w:val="22"/>
          <w:szCs w:val="22"/>
        </w:rPr>
      </w:pPr>
      <w:r w:rsidRPr="00C331C8">
        <w:rPr>
          <w:rFonts w:ascii="Century Gothic" w:hAnsi="Century Gothic"/>
          <w:color w:val="auto"/>
          <w:sz w:val="22"/>
          <w:szCs w:val="22"/>
        </w:rPr>
        <w:t xml:space="preserve">• the basic safeguarding principle is: if a child is at risk of harm, is in immediate danger, or has been harmed, a referral should be made to local authority children’s social care, and </w:t>
      </w:r>
    </w:p>
    <w:p w:rsidR="006D5EDD" w:rsidRPr="00C331C8" w:rsidRDefault="006D5EDD" w:rsidP="00410CB1">
      <w:pPr>
        <w:pStyle w:val="Default"/>
        <w:spacing w:after="93"/>
        <w:ind w:left="720"/>
        <w:jc w:val="both"/>
        <w:rPr>
          <w:rFonts w:ascii="Century Gothic" w:hAnsi="Century Gothic"/>
          <w:color w:val="auto"/>
          <w:sz w:val="22"/>
          <w:szCs w:val="22"/>
        </w:rPr>
      </w:pPr>
      <w:r w:rsidRPr="00C331C8">
        <w:rPr>
          <w:rFonts w:ascii="Century Gothic" w:hAnsi="Century Gothic"/>
          <w:color w:val="auto"/>
          <w:sz w:val="22"/>
          <w:szCs w:val="22"/>
        </w:rPr>
        <w:lastRenderedPageBreak/>
        <w:t xml:space="preserve">• rape, assault by penetration and sexual assaults are crimes. 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w:t>
      </w:r>
    </w:p>
    <w:p w:rsidR="006D5EDD" w:rsidRPr="00C331C8" w:rsidRDefault="006D5EDD" w:rsidP="006D5EDD">
      <w:pPr>
        <w:pStyle w:val="Default"/>
        <w:spacing w:after="93"/>
        <w:jc w:val="both"/>
        <w:rPr>
          <w:rFonts w:ascii="Century Gothic" w:hAnsi="Century Gothic"/>
          <w:color w:val="auto"/>
          <w:sz w:val="22"/>
          <w:szCs w:val="22"/>
        </w:rPr>
      </w:pPr>
      <w:r w:rsidRPr="00C331C8">
        <w:rPr>
          <w:rFonts w:ascii="Century Gothic" w:hAnsi="Century Gothic"/>
          <w:color w:val="auto"/>
          <w:sz w:val="22"/>
          <w:szCs w:val="22"/>
        </w:rPr>
        <w:t xml:space="preserve">Ultimately, the designated safeguarding lead (or a deputy) will have to balance the victim’s wishes against their duty to protect the victim and other children. </w:t>
      </w:r>
    </w:p>
    <w:p w:rsidR="006D5EDD" w:rsidRPr="00C331C8" w:rsidRDefault="006D5EDD" w:rsidP="006D5EDD">
      <w:pPr>
        <w:pStyle w:val="Default"/>
        <w:spacing w:after="93"/>
        <w:jc w:val="both"/>
        <w:rPr>
          <w:rFonts w:ascii="Century Gothic" w:hAnsi="Century Gothic"/>
          <w:color w:val="auto"/>
          <w:sz w:val="22"/>
          <w:szCs w:val="22"/>
        </w:rPr>
      </w:pPr>
      <w:proofErr w:type="spellStart"/>
      <w:r w:rsidRPr="00C331C8">
        <w:rPr>
          <w:rFonts w:ascii="Century Gothic" w:hAnsi="Century Gothic"/>
          <w:color w:val="auto"/>
          <w:sz w:val="22"/>
          <w:szCs w:val="22"/>
        </w:rPr>
        <w:t>f</w:t>
      </w:r>
      <w:proofErr w:type="spellEnd"/>
      <w:r w:rsidRPr="00C331C8">
        <w:rPr>
          <w:rFonts w:ascii="Century Gothic" w:hAnsi="Century Gothic"/>
          <w:color w:val="auto"/>
          <w:sz w:val="22"/>
          <w:szCs w:val="22"/>
        </w:rPr>
        <w:t xml:space="preserve"> the designated safeguarding lead (or a deputy) decide to go ahead and make a referral to local authority children’s social care and/or a report to the police against the victim’s wishes, this should be handled extremely carefully, the reasons should be explained to the victim and appropriate specialist support should be offered. </w:t>
      </w:r>
    </w:p>
    <w:p w:rsidR="006D5EDD" w:rsidRPr="00C331C8" w:rsidRDefault="006D5EDD" w:rsidP="006D5EDD">
      <w:pPr>
        <w:pStyle w:val="Default"/>
        <w:jc w:val="both"/>
        <w:rPr>
          <w:rFonts w:ascii="Century Gothic" w:hAnsi="Century Gothic"/>
          <w:color w:val="auto"/>
          <w:sz w:val="22"/>
          <w:szCs w:val="22"/>
        </w:rPr>
      </w:pPr>
      <w:r w:rsidRPr="00C331C8">
        <w:rPr>
          <w:rFonts w:ascii="Century Gothic" w:hAnsi="Century Gothic"/>
          <w:color w:val="auto"/>
          <w:sz w:val="22"/>
          <w:szCs w:val="22"/>
        </w:rPr>
        <w:t xml:space="preserve">Additional information on confidentiality and information sharing is available at Safeguarding Practitioners Information Sharing Advice and NSPCC: Information sharing and confidentiality for practitioners. </w:t>
      </w:r>
    </w:p>
    <w:p w:rsidR="006D5EDD" w:rsidRPr="00C331C8" w:rsidRDefault="006D5EDD" w:rsidP="006D5EDD">
      <w:pPr>
        <w:pStyle w:val="Default"/>
        <w:jc w:val="both"/>
        <w:rPr>
          <w:rFonts w:ascii="Century Gothic" w:hAnsi="Century Gothic"/>
          <w:color w:val="auto"/>
          <w:sz w:val="22"/>
          <w:szCs w:val="22"/>
        </w:rPr>
      </w:pPr>
    </w:p>
    <w:p w:rsidR="006D5EDD" w:rsidRPr="00C331C8" w:rsidRDefault="006D5EDD" w:rsidP="006D5EDD">
      <w:pPr>
        <w:pStyle w:val="Default"/>
        <w:jc w:val="both"/>
        <w:rPr>
          <w:rFonts w:ascii="Century Gothic" w:hAnsi="Century Gothic"/>
          <w:color w:val="auto"/>
          <w:sz w:val="22"/>
          <w:szCs w:val="22"/>
        </w:rPr>
      </w:pPr>
      <w:r w:rsidRPr="00C331C8">
        <w:rPr>
          <w:rFonts w:ascii="Century Gothic" w:hAnsi="Century Gothic"/>
          <w:b/>
          <w:bCs/>
          <w:color w:val="auto"/>
          <w:sz w:val="22"/>
          <w:szCs w:val="22"/>
        </w:rPr>
        <w:t xml:space="preserve">Anonymity </w:t>
      </w:r>
    </w:p>
    <w:p w:rsidR="006D5EDD" w:rsidRPr="00C331C8" w:rsidRDefault="006D5EDD" w:rsidP="006D5EDD">
      <w:pPr>
        <w:autoSpaceDE w:val="0"/>
        <w:autoSpaceDN w:val="0"/>
        <w:adjustRightInd w:val="0"/>
        <w:jc w:val="both"/>
        <w:rPr>
          <w:rFonts w:ascii="Century Gothic" w:eastAsiaTheme="minorHAnsi" w:hAnsi="Century Gothic" w:cs="ArialMT"/>
          <w:sz w:val="22"/>
          <w:szCs w:val="22"/>
          <w:lang w:eastAsia="en-US"/>
        </w:rPr>
      </w:pPr>
      <w:r w:rsidRPr="00C331C8">
        <w:rPr>
          <w:rFonts w:ascii="Century Gothic" w:hAnsi="Century Gothic"/>
          <w:sz w:val="22"/>
          <w:szCs w:val="22"/>
        </w:rPr>
        <w:t xml:space="preserve">Where an allegation of sexual violence or sexual harassment is progressing </w:t>
      </w:r>
      <w:r w:rsidRPr="00C331C8">
        <w:rPr>
          <w:rFonts w:ascii="Century Gothic" w:eastAsiaTheme="minorHAnsi" w:hAnsi="Century Gothic" w:cs="ArialMT"/>
          <w:sz w:val="22"/>
          <w:szCs w:val="22"/>
          <w:lang w:eastAsia="en-US"/>
        </w:rPr>
        <w:t xml:space="preserve">through the criminal justice system, </w:t>
      </w:r>
      <w:r w:rsidR="006A529F" w:rsidRPr="00C331C8">
        <w:rPr>
          <w:rFonts w:ascii="Century Gothic" w:eastAsiaTheme="minorHAnsi" w:hAnsi="Century Gothic" w:cs="ArialMT"/>
          <w:sz w:val="22"/>
          <w:szCs w:val="22"/>
          <w:lang w:eastAsia="en-US"/>
        </w:rPr>
        <w:t>schools</w:t>
      </w:r>
      <w:r w:rsidRPr="00C331C8">
        <w:rPr>
          <w:rFonts w:ascii="Century Gothic" w:eastAsiaTheme="minorHAnsi" w:hAnsi="Century Gothic" w:cs="ArialMT"/>
          <w:sz w:val="22"/>
          <w:szCs w:val="22"/>
          <w:lang w:eastAsia="en-US"/>
        </w:rPr>
        <w:t xml:space="preserve"> should be aware of anonymity, witness support, and the criminal process in general so they can offer sup</w:t>
      </w:r>
      <w:r w:rsidR="002728C2">
        <w:rPr>
          <w:rFonts w:ascii="Century Gothic" w:eastAsiaTheme="minorHAnsi" w:hAnsi="Century Gothic" w:cs="ArialMT"/>
          <w:sz w:val="22"/>
          <w:szCs w:val="22"/>
          <w:lang w:eastAsia="en-US"/>
        </w:rPr>
        <w:t xml:space="preserve">port and act appropriately. </w:t>
      </w:r>
      <w:r w:rsidRPr="00C331C8">
        <w:rPr>
          <w:rFonts w:ascii="Century Gothic" w:eastAsiaTheme="minorHAnsi" w:hAnsi="Century Gothic" w:cs="ArialMT"/>
          <w:sz w:val="22"/>
          <w:szCs w:val="22"/>
          <w:lang w:eastAsia="en-US"/>
        </w:rPr>
        <w:t>Relevant information can be found in: CPS: Safeguarding Children</w:t>
      </w:r>
      <w:r w:rsidR="002728C2">
        <w:rPr>
          <w:rFonts w:ascii="Century Gothic" w:eastAsiaTheme="minorHAnsi" w:hAnsi="Century Gothic" w:cs="ArialMT"/>
          <w:sz w:val="22"/>
          <w:szCs w:val="22"/>
          <w:lang w:eastAsia="en-US"/>
        </w:rPr>
        <w:t xml:space="preserve"> as Victims and Witnesses. </w:t>
      </w:r>
      <w:r w:rsidRPr="00C331C8">
        <w:rPr>
          <w:rFonts w:ascii="Century Gothic" w:eastAsiaTheme="minorHAnsi" w:hAnsi="Century Gothic" w:cs="ArialMT"/>
          <w:sz w:val="22"/>
          <w:szCs w:val="22"/>
          <w:lang w:eastAsia="en-US"/>
        </w:rPr>
        <w:t xml:space="preserve">As a matter of effective safeguarding practice, </w:t>
      </w:r>
      <w:r w:rsidR="006A529F" w:rsidRPr="00C331C8">
        <w:rPr>
          <w:rFonts w:ascii="Century Gothic" w:eastAsiaTheme="minorHAnsi" w:hAnsi="Century Gothic" w:cs="ArialMT"/>
          <w:sz w:val="22"/>
          <w:szCs w:val="22"/>
          <w:lang w:eastAsia="en-US"/>
        </w:rPr>
        <w:t>schools</w:t>
      </w:r>
      <w:r w:rsidRPr="00C331C8">
        <w:rPr>
          <w:rFonts w:ascii="Century Gothic" w:eastAsiaTheme="minorHAnsi" w:hAnsi="Century Gothic" w:cs="ArialMT"/>
          <w:sz w:val="22"/>
          <w:szCs w:val="22"/>
          <w:lang w:eastAsia="en-US"/>
        </w:rPr>
        <w:t xml:space="preserve"> should do all they reasonably can to protect the anonymity of any children involved in any report of sexual violence or sexual harassment. Amongst other things, this will mean carefully considering, based on the nature of the report, which staff should know about the report and any support that will be put in place for the children involved.</w:t>
      </w:r>
    </w:p>
    <w:p w:rsidR="006D5EDD" w:rsidRPr="00C331C8" w:rsidRDefault="006A529F" w:rsidP="006D5EDD">
      <w:pPr>
        <w:pStyle w:val="Default"/>
        <w:jc w:val="both"/>
        <w:rPr>
          <w:rFonts w:ascii="Century Gothic" w:hAnsi="Century Gothic"/>
          <w:color w:val="auto"/>
          <w:sz w:val="22"/>
          <w:szCs w:val="22"/>
        </w:rPr>
      </w:pPr>
      <w:r w:rsidRPr="00C331C8">
        <w:rPr>
          <w:rFonts w:ascii="Century Gothic" w:hAnsi="Century Gothic" w:cs="ArialMT"/>
          <w:color w:val="auto"/>
          <w:sz w:val="22"/>
          <w:szCs w:val="22"/>
        </w:rPr>
        <w:t>Schools</w:t>
      </w:r>
      <w:r w:rsidR="006D5EDD" w:rsidRPr="00C331C8">
        <w:rPr>
          <w:rFonts w:ascii="Century Gothic" w:hAnsi="Century Gothic" w:cs="ArialMT"/>
          <w:color w:val="auto"/>
          <w:sz w:val="22"/>
          <w:szCs w:val="22"/>
        </w:rPr>
        <w:t xml:space="preserve"> should also consider the potential impact of social media in facilitating the spreading of rumours and exposing victims’ identities. The unique challenges regarding social media are discussed at paragraph 466 </w:t>
      </w:r>
      <w:r w:rsidR="002728C2">
        <w:rPr>
          <w:rFonts w:ascii="Century Gothic" w:hAnsi="Century Gothic" w:cs="ArialMT"/>
          <w:color w:val="auto"/>
          <w:sz w:val="22"/>
          <w:szCs w:val="22"/>
        </w:rPr>
        <w:t>of KCSIE along</w:t>
      </w:r>
      <w:r w:rsidR="006D5EDD" w:rsidRPr="00C331C8">
        <w:rPr>
          <w:rFonts w:ascii="Century Gothic" w:hAnsi="Century Gothic" w:cs="ArialMT"/>
          <w:color w:val="auto"/>
          <w:sz w:val="22"/>
          <w:szCs w:val="22"/>
        </w:rPr>
        <w:t xml:space="preserve"> with potential support. In addition, the principles described in </w:t>
      </w:r>
      <w:proofErr w:type="spellStart"/>
      <w:r w:rsidR="006D5EDD" w:rsidRPr="00C331C8">
        <w:rPr>
          <w:rFonts w:ascii="Century Gothic" w:hAnsi="Century Gothic" w:cs="ArialMT"/>
          <w:color w:val="auto"/>
          <w:sz w:val="22"/>
          <w:szCs w:val="22"/>
        </w:rPr>
        <w:t>Childnet’s</w:t>
      </w:r>
      <w:proofErr w:type="spellEnd"/>
      <w:r w:rsidR="006D5EDD" w:rsidRPr="00C331C8">
        <w:rPr>
          <w:rFonts w:ascii="Century Gothic" w:hAnsi="Century Gothic" w:cs="ArialMT"/>
          <w:color w:val="auto"/>
          <w:sz w:val="22"/>
          <w:szCs w:val="22"/>
        </w:rPr>
        <w:t xml:space="preserve"> cyberbullying guidance could be helpful.</w:t>
      </w:r>
    </w:p>
    <w:p w:rsidR="0099477E" w:rsidRPr="00C331C8" w:rsidRDefault="0099477E" w:rsidP="0099477E">
      <w:pPr>
        <w:autoSpaceDE w:val="0"/>
        <w:autoSpaceDN w:val="0"/>
        <w:adjustRightInd w:val="0"/>
        <w:jc w:val="both"/>
        <w:rPr>
          <w:rFonts w:ascii="Century Gothic" w:eastAsiaTheme="minorHAnsi" w:hAnsi="Century Gothic" w:cs="Arial"/>
          <w:sz w:val="22"/>
          <w:szCs w:val="22"/>
          <w:lang w:eastAsia="en-US"/>
        </w:rPr>
      </w:pPr>
    </w:p>
    <w:p w:rsidR="0099477E" w:rsidRPr="00C331C8" w:rsidRDefault="0099477E" w:rsidP="0099477E">
      <w:pPr>
        <w:autoSpaceDE w:val="0"/>
        <w:autoSpaceDN w:val="0"/>
        <w:adjustRightInd w:val="0"/>
        <w:rPr>
          <w:rFonts w:ascii="Arial" w:eastAsiaTheme="minorHAnsi" w:hAnsi="Arial" w:cs="Arial"/>
          <w:sz w:val="22"/>
          <w:szCs w:val="22"/>
          <w:lang w:eastAsia="en-US"/>
        </w:rPr>
      </w:pPr>
      <w:r w:rsidRPr="00C331C8">
        <w:rPr>
          <w:rFonts w:ascii="Arial" w:eastAsiaTheme="minorHAnsi" w:hAnsi="Arial" w:cs="Arial"/>
          <w:sz w:val="22"/>
          <w:szCs w:val="22"/>
          <w:lang w:eastAsia="en-US"/>
        </w:rPr>
        <w:t xml:space="preserve"> </w:t>
      </w:r>
    </w:p>
    <w:p w:rsidR="00410CB1" w:rsidRPr="00C331C8" w:rsidRDefault="00410CB1" w:rsidP="00410CB1">
      <w:pPr>
        <w:pStyle w:val="Default"/>
        <w:jc w:val="both"/>
        <w:rPr>
          <w:rFonts w:ascii="Century Gothic" w:hAnsi="Century Gothic"/>
          <w:color w:val="auto"/>
          <w:sz w:val="22"/>
          <w:szCs w:val="22"/>
        </w:rPr>
      </w:pPr>
      <w:r w:rsidRPr="00C331C8">
        <w:rPr>
          <w:rFonts w:ascii="Century Gothic" w:hAnsi="Century Gothic"/>
          <w:b/>
          <w:bCs/>
          <w:color w:val="auto"/>
          <w:sz w:val="22"/>
          <w:szCs w:val="22"/>
        </w:rPr>
        <w:t xml:space="preserve">Risk assessment </w:t>
      </w:r>
    </w:p>
    <w:p w:rsidR="00410CB1" w:rsidRPr="00C331C8" w:rsidRDefault="00410CB1" w:rsidP="00410CB1">
      <w:pPr>
        <w:pStyle w:val="Default"/>
        <w:spacing w:after="109"/>
        <w:jc w:val="both"/>
        <w:rPr>
          <w:rFonts w:ascii="Century Gothic" w:hAnsi="Century Gothic"/>
          <w:color w:val="auto"/>
          <w:sz w:val="22"/>
          <w:szCs w:val="22"/>
        </w:rPr>
      </w:pPr>
      <w:r w:rsidRPr="00C331C8">
        <w:rPr>
          <w:rFonts w:ascii="Century Gothic" w:hAnsi="Century Gothic"/>
          <w:color w:val="auto"/>
          <w:sz w:val="22"/>
          <w:szCs w:val="22"/>
        </w:rPr>
        <w:t xml:space="preserve">When there has been a report of sexual violence, the designated safeguarding lead (or a deputy) should make an immediate risk and needs assessment. Where there has been a report of sexual harassment, the need for a risk assessment should be considered on a case-by-case basis. The risk and needs assessment for a report of sexual violence should consider: </w:t>
      </w:r>
    </w:p>
    <w:p w:rsidR="00410CB1" w:rsidRPr="00C331C8" w:rsidRDefault="00410CB1"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the victim, especially their protection and support </w:t>
      </w:r>
    </w:p>
    <w:p w:rsidR="00410CB1" w:rsidRPr="00C331C8" w:rsidRDefault="00410CB1"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whether there may have been other victims </w:t>
      </w:r>
    </w:p>
    <w:p w:rsidR="00410CB1" w:rsidRPr="00C331C8" w:rsidRDefault="00410CB1"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the alleged perpetrator(s) </w:t>
      </w:r>
    </w:p>
    <w:p w:rsidR="00410CB1" w:rsidRPr="00C331C8" w:rsidRDefault="00410CB1"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all the other children, (and, if appropriate, adult students and staff) at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especially any actions that are appropriate to protect them from the alleged perpetrator(s), or from future harms, and </w:t>
      </w:r>
    </w:p>
    <w:p w:rsidR="00410CB1" w:rsidRPr="00C331C8" w:rsidRDefault="00410CB1" w:rsidP="00410CB1">
      <w:pPr>
        <w:pStyle w:val="Default"/>
        <w:spacing w:after="109"/>
        <w:ind w:left="720"/>
        <w:jc w:val="both"/>
        <w:rPr>
          <w:rFonts w:ascii="Century Gothic" w:hAnsi="Century Gothic"/>
          <w:color w:val="auto"/>
          <w:sz w:val="22"/>
          <w:szCs w:val="22"/>
        </w:rPr>
      </w:pPr>
      <w:r w:rsidRPr="00C331C8">
        <w:rPr>
          <w:rFonts w:ascii="Century Gothic" w:hAnsi="Century Gothic"/>
          <w:color w:val="auto"/>
          <w:sz w:val="22"/>
          <w:szCs w:val="22"/>
        </w:rPr>
        <w:t xml:space="preserve">• The time and location of the incident, and any action required to make the location safer. </w:t>
      </w:r>
    </w:p>
    <w:p w:rsidR="00410CB1" w:rsidRPr="00C331C8" w:rsidRDefault="00410CB1" w:rsidP="00410CB1">
      <w:pPr>
        <w:pStyle w:val="Default"/>
        <w:jc w:val="both"/>
        <w:rPr>
          <w:rFonts w:ascii="Century Gothic" w:hAnsi="Century Gothic"/>
          <w:color w:val="auto"/>
          <w:sz w:val="22"/>
          <w:szCs w:val="22"/>
        </w:rPr>
      </w:pPr>
      <w:r w:rsidRPr="00C331C8">
        <w:rPr>
          <w:rFonts w:ascii="Century Gothic" w:hAnsi="Century Gothic"/>
          <w:color w:val="auto"/>
          <w:sz w:val="22"/>
          <w:szCs w:val="22"/>
        </w:rPr>
        <w:t xml:space="preserve">Risk assessments should be recorded (paper or electronic) and should be kept under review. At all times,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should be actively considering the risks posed to all their pupils and students and put adequate measures in place to protect them and keep them safe. </w:t>
      </w:r>
    </w:p>
    <w:p w:rsidR="00410CB1" w:rsidRPr="00C331C8" w:rsidRDefault="00410CB1" w:rsidP="00410CB1">
      <w:pPr>
        <w:pStyle w:val="Default"/>
        <w:jc w:val="both"/>
        <w:rPr>
          <w:rFonts w:ascii="Century Gothic" w:hAnsi="Century Gothic"/>
          <w:color w:val="auto"/>
          <w:sz w:val="22"/>
          <w:szCs w:val="22"/>
        </w:rPr>
      </w:pPr>
      <w:r w:rsidRPr="00C331C8">
        <w:rPr>
          <w:rFonts w:ascii="Century Gothic" w:hAnsi="Century Gothic"/>
          <w:color w:val="auto"/>
          <w:sz w:val="22"/>
          <w:szCs w:val="22"/>
        </w:rPr>
        <w:t xml:space="preserve">The designated safeguarding lead (or a deputy) should ensure they are engaging with local authority children’s social care and specialist services as required. Where there has been a report of sexual violence, it is likely that professional risk assessments by social workers and or sexual violence specialists will be required. The above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risk assessment is not intended to replace the detailed assessments of expert professionals. Any such professional assessments should be used to </w:t>
      </w:r>
      <w:r w:rsidRPr="00C331C8">
        <w:rPr>
          <w:rFonts w:ascii="Century Gothic" w:hAnsi="Century Gothic"/>
          <w:color w:val="auto"/>
          <w:sz w:val="22"/>
          <w:szCs w:val="22"/>
        </w:rPr>
        <w:lastRenderedPageBreak/>
        <w:t xml:space="preserve">inform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approach to supporting and protecting their pupils and students and updating their own risk assessment. </w:t>
      </w:r>
    </w:p>
    <w:p w:rsidR="00410CB1" w:rsidRPr="00C331C8" w:rsidRDefault="00410CB1" w:rsidP="00410CB1">
      <w:pPr>
        <w:jc w:val="both"/>
        <w:rPr>
          <w:rFonts w:ascii="Century Gothic" w:hAnsi="Century Gothic" w:cs="Arial"/>
          <w:b/>
          <w:sz w:val="22"/>
          <w:szCs w:val="22"/>
        </w:rPr>
      </w:pPr>
    </w:p>
    <w:p w:rsidR="009A2973" w:rsidRPr="00C331C8" w:rsidRDefault="00833A11" w:rsidP="00056D83">
      <w:pPr>
        <w:jc w:val="both"/>
        <w:rPr>
          <w:rFonts w:ascii="Century Gothic" w:hAnsi="Century Gothic" w:cs="Arial"/>
          <w:b/>
          <w:sz w:val="22"/>
          <w:szCs w:val="22"/>
        </w:rPr>
      </w:pPr>
      <w:r w:rsidRPr="00C331C8">
        <w:rPr>
          <w:rFonts w:ascii="Century Gothic" w:hAnsi="Century Gothic" w:cs="Arial"/>
          <w:b/>
          <w:sz w:val="22"/>
          <w:szCs w:val="22"/>
        </w:rPr>
        <w:t>How to complete a risk a</w:t>
      </w:r>
      <w:r w:rsidR="009A2973" w:rsidRPr="00C331C8">
        <w:rPr>
          <w:rFonts w:ascii="Century Gothic" w:hAnsi="Century Gothic" w:cs="Arial"/>
          <w:b/>
          <w:sz w:val="22"/>
          <w:szCs w:val="22"/>
        </w:rPr>
        <w:t xml:space="preserve">ssessment </w:t>
      </w:r>
      <w:r w:rsidRPr="00C331C8">
        <w:rPr>
          <w:rFonts w:ascii="Century Gothic" w:hAnsi="Century Gothic" w:cs="Arial"/>
          <w:b/>
          <w:sz w:val="22"/>
          <w:szCs w:val="22"/>
        </w:rPr>
        <w:t xml:space="preserve"> </w:t>
      </w:r>
    </w:p>
    <w:p w:rsidR="00833A11" w:rsidRPr="00C331C8" w:rsidRDefault="00833A11" w:rsidP="00833A11">
      <w:pPr>
        <w:pStyle w:val="Default"/>
        <w:jc w:val="both"/>
        <w:rPr>
          <w:rFonts w:ascii="Century Gothic" w:hAnsi="Century Gothic"/>
          <w:color w:val="auto"/>
          <w:sz w:val="22"/>
          <w:szCs w:val="22"/>
        </w:rPr>
      </w:pPr>
    </w:p>
    <w:p w:rsidR="00833A11" w:rsidRPr="00C331C8" w:rsidRDefault="00833A11" w:rsidP="00833A11">
      <w:pPr>
        <w:pStyle w:val="Default"/>
        <w:spacing w:after="109"/>
        <w:jc w:val="both"/>
        <w:rPr>
          <w:rFonts w:ascii="Century Gothic" w:hAnsi="Century Gothic"/>
          <w:color w:val="auto"/>
          <w:sz w:val="22"/>
          <w:szCs w:val="22"/>
        </w:rPr>
      </w:pPr>
      <w:r w:rsidRPr="00C331C8">
        <w:rPr>
          <w:rFonts w:ascii="Century Gothic" w:hAnsi="Century Gothic"/>
          <w:color w:val="auto"/>
          <w:sz w:val="22"/>
          <w:szCs w:val="22"/>
        </w:rPr>
        <w:t>As set out above, sexual violence and sexual abuse can happen anywhere, and all staff working with children are advised to maintain an attitude of ‘</w:t>
      </w:r>
      <w:r w:rsidRPr="00C331C8">
        <w:rPr>
          <w:rFonts w:ascii="Century Gothic" w:hAnsi="Century Gothic"/>
          <w:b/>
          <w:bCs/>
          <w:color w:val="auto"/>
          <w:sz w:val="22"/>
          <w:szCs w:val="22"/>
        </w:rPr>
        <w:t xml:space="preserve">it could happen here’. </w:t>
      </w:r>
      <w:r w:rsidR="006A529F" w:rsidRPr="00C331C8">
        <w:rPr>
          <w:rFonts w:ascii="Century Gothic" w:hAnsi="Century Gothic"/>
          <w:color w:val="auto"/>
          <w:sz w:val="22"/>
          <w:szCs w:val="22"/>
        </w:rPr>
        <w:t>Schools</w:t>
      </w:r>
      <w:r w:rsidRPr="00C331C8">
        <w:rPr>
          <w:rFonts w:ascii="Century Gothic" w:hAnsi="Century Gothic"/>
          <w:color w:val="auto"/>
          <w:sz w:val="22"/>
          <w:szCs w:val="22"/>
        </w:rPr>
        <w:t xml:space="preserve"> should be aware of and respond appropriately to </w:t>
      </w:r>
      <w:r w:rsidRPr="00C331C8">
        <w:rPr>
          <w:rFonts w:ascii="Century Gothic" w:hAnsi="Century Gothic"/>
          <w:b/>
          <w:bCs/>
          <w:color w:val="auto"/>
          <w:sz w:val="22"/>
          <w:szCs w:val="22"/>
        </w:rPr>
        <w:t xml:space="preserve">all </w:t>
      </w:r>
      <w:r w:rsidRPr="00C331C8">
        <w:rPr>
          <w:rFonts w:ascii="Century Gothic" w:hAnsi="Century Gothic"/>
          <w:color w:val="auto"/>
          <w:sz w:val="22"/>
          <w:szCs w:val="22"/>
        </w:rPr>
        <w:t xml:space="preserve">reports and concerns about sexual violence and/or sexual harassment both online and offline, including those that have happened outside of the school/college. The designated safeguarding lead (or a deputy) is likely to have a complete safeguarding picture and be the most appropriate person to advise on the initial response by the </w:t>
      </w:r>
      <w:r w:rsidR="004A3C83" w:rsidRPr="00C331C8">
        <w:rPr>
          <w:rFonts w:ascii="Century Gothic" w:hAnsi="Century Gothic"/>
          <w:color w:val="auto"/>
          <w:sz w:val="22"/>
          <w:szCs w:val="22"/>
        </w:rPr>
        <w:t>school</w:t>
      </w:r>
      <w:r w:rsidRPr="00C331C8">
        <w:rPr>
          <w:rFonts w:ascii="Century Gothic" w:hAnsi="Century Gothic"/>
          <w:color w:val="auto"/>
          <w:sz w:val="22"/>
          <w:szCs w:val="22"/>
        </w:rPr>
        <w:t xml:space="preserve">. Important considerations will include: </w:t>
      </w:r>
    </w:p>
    <w:p w:rsidR="00833A11" w:rsidRPr="00C331C8" w:rsidRDefault="00833A11" w:rsidP="00056D83">
      <w:pPr>
        <w:jc w:val="both"/>
        <w:rPr>
          <w:rFonts w:ascii="Century Gothic" w:hAnsi="Century Gothic" w:cs="Arial"/>
          <w:b/>
          <w:sz w:val="22"/>
          <w:szCs w:val="22"/>
        </w:rPr>
      </w:pPr>
    </w:p>
    <w:p w:rsidR="002E4C69" w:rsidRPr="00C331C8" w:rsidRDefault="00833A11" w:rsidP="00056D83">
      <w:pPr>
        <w:jc w:val="both"/>
        <w:rPr>
          <w:rFonts w:ascii="Century Gothic" w:hAnsi="Century Gothic" w:cs="Arial"/>
          <w:b/>
          <w:sz w:val="22"/>
          <w:szCs w:val="22"/>
        </w:rPr>
      </w:pPr>
      <w:r w:rsidRPr="00C331C8">
        <w:rPr>
          <w:rFonts w:ascii="Century Gothic" w:hAnsi="Century Gothic" w:cs="Arial"/>
          <w:b/>
          <w:sz w:val="22"/>
          <w:szCs w:val="22"/>
        </w:rPr>
        <w:t>Consider the i</w:t>
      </w:r>
      <w:r w:rsidR="00056D83" w:rsidRPr="00C331C8">
        <w:rPr>
          <w:rFonts w:ascii="Century Gothic" w:hAnsi="Century Gothic" w:cs="Arial"/>
          <w:b/>
          <w:sz w:val="22"/>
          <w:szCs w:val="22"/>
        </w:rPr>
        <w:t xml:space="preserve">ntent (begin to Risk Assess) </w:t>
      </w:r>
    </w:p>
    <w:p w:rsidR="002E4C69" w:rsidRPr="00C331C8" w:rsidRDefault="00056D83" w:rsidP="00056D83">
      <w:pPr>
        <w:jc w:val="both"/>
        <w:rPr>
          <w:rFonts w:ascii="Century Gothic" w:hAnsi="Century Gothic" w:cs="Arial"/>
          <w:sz w:val="22"/>
          <w:szCs w:val="22"/>
        </w:rPr>
      </w:pPr>
      <w:r w:rsidRPr="00C331C8">
        <w:rPr>
          <w:rFonts w:ascii="Century Gothic" w:hAnsi="Century Gothic" w:cs="Arial"/>
          <w:sz w:val="22"/>
          <w:szCs w:val="22"/>
        </w:rPr>
        <w:t xml:space="preserve">Has this been a deliberate or contrived situation for a young person to be able to harm another? </w:t>
      </w:r>
    </w:p>
    <w:p w:rsidR="009A2973" w:rsidRPr="00C331C8" w:rsidRDefault="009A2973" w:rsidP="00056D83">
      <w:pPr>
        <w:jc w:val="both"/>
        <w:rPr>
          <w:rFonts w:ascii="Century Gothic" w:hAnsi="Century Gothic" w:cs="Arial"/>
          <w:sz w:val="22"/>
          <w:szCs w:val="22"/>
        </w:rPr>
      </w:pPr>
    </w:p>
    <w:p w:rsidR="002E4C69" w:rsidRPr="00C331C8" w:rsidRDefault="00056D83" w:rsidP="00056D83">
      <w:pPr>
        <w:jc w:val="both"/>
        <w:rPr>
          <w:rFonts w:ascii="Century Gothic" w:hAnsi="Century Gothic" w:cs="Arial"/>
          <w:sz w:val="22"/>
          <w:szCs w:val="22"/>
        </w:rPr>
      </w:pPr>
      <w:r w:rsidRPr="00C331C8">
        <w:rPr>
          <w:rFonts w:ascii="Century Gothic" w:hAnsi="Century Gothic" w:cs="Arial"/>
          <w:b/>
          <w:sz w:val="22"/>
          <w:szCs w:val="22"/>
        </w:rPr>
        <w:t>Decide on your next course of action</w:t>
      </w:r>
      <w:r w:rsidRPr="00C331C8">
        <w:rPr>
          <w:rFonts w:ascii="Century Gothic" w:hAnsi="Century Gothic" w:cs="Arial"/>
          <w:sz w:val="22"/>
          <w:szCs w:val="22"/>
        </w:rPr>
        <w:t xml:space="preserve"> </w:t>
      </w:r>
    </w:p>
    <w:p w:rsidR="002E4C69" w:rsidRPr="00C331C8" w:rsidRDefault="00056D83" w:rsidP="00056D83">
      <w:pPr>
        <w:jc w:val="both"/>
        <w:rPr>
          <w:rFonts w:ascii="Century Gothic" w:hAnsi="Century Gothic" w:cs="Arial"/>
          <w:sz w:val="22"/>
          <w:szCs w:val="22"/>
        </w:rPr>
      </w:pPr>
      <w:r w:rsidRPr="00C331C8">
        <w:rPr>
          <w:rFonts w:ascii="Century Gothic" w:hAnsi="Century Gothic" w:cs="Arial"/>
          <w:sz w:val="22"/>
          <w:szCs w:val="22"/>
        </w:rPr>
        <w:t xml:space="preserve">If from the information that you gather you believe any young person to be at risk of significant harm you must make a safeguarding referral to social care immediately (where a crime has been committed the police should be involved also). If this is the case, once social care has been contacted and made a decision on what will happen next then you will be informed on your next steps. </w:t>
      </w:r>
    </w:p>
    <w:p w:rsidR="002E4C69" w:rsidRPr="00C331C8" w:rsidRDefault="00056D83" w:rsidP="00056D83">
      <w:pPr>
        <w:jc w:val="both"/>
        <w:rPr>
          <w:rFonts w:ascii="Century Gothic" w:hAnsi="Century Gothic" w:cs="Arial"/>
          <w:sz w:val="22"/>
          <w:szCs w:val="22"/>
        </w:rPr>
      </w:pPr>
      <w:r w:rsidRPr="00C331C8">
        <w:rPr>
          <w:rFonts w:ascii="Century Gothic" w:hAnsi="Century Gothic" w:cs="Arial"/>
          <w:sz w:val="22"/>
          <w:szCs w:val="22"/>
        </w:rPr>
        <w:t xml:space="preserve">If social care and the police intend to pursue this further they may ask to interview the young people in school or they may ask for parents to come to school to be spoken to also. It is important to be prepared for every situation and the potential time it may take. </w:t>
      </w:r>
    </w:p>
    <w:p w:rsidR="002E4C69" w:rsidRPr="00C331C8" w:rsidRDefault="00056D83" w:rsidP="00056D83">
      <w:pPr>
        <w:jc w:val="both"/>
        <w:rPr>
          <w:rFonts w:ascii="Century Gothic" w:hAnsi="Century Gothic" w:cs="Arial"/>
          <w:sz w:val="22"/>
          <w:szCs w:val="22"/>
        </w:rPr>
      </w:pPr>
      <w:r w:rsidRPr="00C331C8">
        <w:rPr>
          <w:rFonts w:ascii="Century Gothic" w:hAnsi="Century Gothic" w:cs="Arial"/>
          <w:sz w:val="22"/>
          <w:szCs w:val="22"/>
        </w:rPr>
        <w:t xml:space="preserve">It may also be that social care feel that it does not meet their criteria in which case you may challenge that decision, with that individual or their line manager. If on discussion however, you agree with the decision, you may then be left to inform parents. </w:t>
      </w:r>
    </w:p>
    <w:p w:rsidR="00084269" w:rsidRPr="00C331C8" w:rsidRDefault="00084269" w:rsidP="00056D83">
      <w:pPr>
        <w:jc w:val="both"/>
        <w:rPr>
          <w:rFonts w:ascii="Century Gothic" w:hAnsi="Century Gothic" w:cs="Arial"/>
          <w:b/>
          <w:sz w:val="22"/>
          <w:szCs w:val="22"/>
        </w:rPr>
      </w:pPr>
    </w:p>
    <w:p w:rsidR="002E4C69" w:rsidRPr="00C331C8" w:rsidRDefault="00056D83" w:rsidP="00056D83">
      <w:pPr>
        <w:jc w:val="both"/>
        <w:rPr>
          <w:rFonts w:ascii="Century Gothic" w:hAnsi="Century Gothic" w:cs="Arial"/>
          <w:sz w:val="22"/>
          <w:szCs w:val="22"/>
        </w:rPr>
      </w:pPr>
      <w:r w:rsidRPr="00C331C8">
        <w:rPr>
          <w:rFonts w:ascii="Century Gothic" w:hAnsi="Century Gothic" w:cs="Arial"/>
          <w:b/>
          <w:sz w:val="22"/>
          <w:szCs w:val="22"/>
        </w:rPr>
        <w:t>Points to consider</w:t>
      </w:r>
      <w:r w:rsidRPr="00C331C8">
        <w:rPr>
          <w:rFonts w:ascii="Century Gothic" w:hAnsi="Century Gothic" w:cs="Arial"/>
          <w:sz w:val="22"/>
          <w:szCs w:val="22"/>
        </w:rPr>
        <w:t xml:space="preserve">: </w:t>
      </w:r>
    </w:p>
    <w:p w:rsidR="009A2973" w:rsidRPr="00C331C8" w:rsidRDefault="009A2973" w:rsidP="00056D83">
      <w:pPr>
        <w:jc w:val="both"/>
        <w:rPr>
          <w:rFonts w:ascii="Century Gothic" w:hAnsi="Century Gothic" w:cs="Arial"/>
          <w:sz w:val="22"/>
          <w:szCs w:val="22"/>
        </w:rPr>
      </w:pPr>
    </w:p>
    <w:p w:rsidR="009A2973" w:rsidRPr="00C331C8" w:rsidRDefault="00A9045C" w:rsidP="00056D83">
      <w:pPr>
        <w:jc w:val="both"/>
        <w:rPr>
          <w:rFonts w:ascii="Century Gothic" w:hAnsi="Century Gothic" w:cs="Arial"/>
          <w:b/>
          <w:sz w:val="22"/>
          <w:szCs w:val="22"/>
        </w:rPr>
      </w:pPr>
      <w:r w:rsidRPr="00C331C8">
        <w:rPr>
          <w:rFonts w:ascii="Century Gothic" w:hAnsi="Century Gothic" w:cs="Arial"/>
          <w:b/>
          <w:sz w:val="22"/>
          <w:szCs w:val="22"/>
        </w:rPr>
        <w:t>What are the</w:t>
      </w:r>
      <w:r w:rsidR="009A2973" w:rsidRPr="00C331C8">
        <w:rPr>
          <w:rFonts w:ascii="Century Gothic" w:hAnsi="Century Gothic" w:cs="Arial"/>
          <w:b/>
          <w:sz w:val="22"/>
          <w:szCs w:val="22"/>
        </w:rPr>
        <w:t xml:space="preserve"> wishes of the victim about how they wish to proceed</w:t>
      </w:r>
      <w:r w:rsidRPr="00C331C8">
        <w:rPr>
          <w:rFonts w:ascii="Century Gothic" w:hAnsi="Century Gothic" w:cs="Arial"/>
          <w:b/>
          <w:sz w:val="22"/>
          <w:szCs w:val="22"/>
        </w:rPr>
        <w:t>?</w:t>
      </w:r>
    </w:p>
    <w:p w:rsidR="009A2973" w:rsidRPr="00C331C8" w:rsidRDefault="009A2973" w:rsidP="009A2973">
      <w:pPr>
        <w:jc w:val="both"/>
        <w:rPr>
          <w:rFonts w:ascii="Century Gothic" w:hAnsi="Century Gothic"/>
          <w:sz w:val="22"/>
          <w:szCs w:val="22"/>
        </w:rPr>
      </w:pPr>
      <w:r w:rsidRPr="00C331C8">
        <w:rPr>
          <w:rFonts w:ascii="Century Gothic" w:hAnsi="Century Gothic"/>
          <w:sz w:val="22"/>
          <w:szCs w:val="22"/>
        </w:rPr>
        <w:t>The wishes of the victim are especially important in the context of sexual violence and sexual harassment. Victims should be given as much control as is reasonably possible over decisions regarding how any investigation will be progressed and any support that they will be offered. This will however need to be balanced with the school’s duty and responsibilities to protect other children.</w:t>
      </w:r>
    </w:p>
    <w:p w:rsidR="009A2973" w:rsidRPr="00C331C8" w:rsidRDefault="009A2973" w:rsidP="009A2973">
      <w:pPr>
        <w:jc w:val="both"/>
        <w:rPr>
          <w:rFonts w:ascii="Century Gothic" w:hAnsi="Century Gothic"/>
          <w:sz w:val="22"/>
          <w:szCs w:val="22"/>
        </w:rPr>
      </w:pPr>
    </w:p>
    <w:p w:rsidR="009A2973" w:rsidRPr="00C331C8" w:rsidRDefault="00A9045C" w:rsidP="009A2973">
      <w:pPr>
        <w:jc w:val="both"/>
        <w:rPr>
          <w:rFonts w:ascii="Century Gothic" w:hAnsi="Century Gothic"/>
          <w:b/>
          <w:sz w:val="22"/>
          <w:szCs w:val="22"/>
        </w:rPr>
      </w:pPr>
      <w:r w:rsidRPr="00C331C8">
        <w:rPr>
          <w:rFonts w:ascii="Century Gothic" w:hAnsi="Century Gothic"/>
          <w:b/>
          <w:sz w:val="22"/>
          <w:szCs w:val="22"/>
        </w:rPr>
        <w:t>What is the</w:t>
      </w:r>
      <w:r w:rsidR="009A2973" w:rsidRPr="00C331C8">
        <w:rPr>
          <w:rFonts w:ascii="Century Gothic" w:hAnsi="Century Gothic"/>
          <w:b/>
          <w:sz w:val="22"/>
          <w:szCs w:val="22"/>
        </w:rPr>
        <w:t xml:space="preserve"> nature of the alleged incident</w:t>
      </w:r>
      <w:r w:rsidRPr="00C331C8">
        <w:rPr>
          <w:rFonts w:ascii="Century Gothic" w:hAnsi="Century Gothic"/>
          <w:b/>
          <w:sz w:val="22"/>
          <w:szCs w:val="22"/>
        </w:rPr>
        <w:t>?</w:t>
      </w:r>
    </w:p>
    <w:p w:rsidR="009A2973" w:rsidRPr="00C331C8" w:rsidRDefault="00A9045C" w:rsidP="009A2973">
      <w:pPr>
        <w:jc w:val="both"/>
        <w:rPr>
          <w:rFonts w:ascii="Century Gothic" w:hAnsi="Century Gothic"/>
          <w:sz w:val="22"/>
          <w:szCs w:val="22"/>
        </w:rPr>
      </w:pPr>
      <w:r w:rsidRPr="00C331C8">
        <w:rPr>
          <w:rFonts w:ascii="Century Gothic" w:hAnsi="Century Gothic"/>
          <w:sz w:val="22"/>
          <w:szCs w:val="22"/>
        </w:rPr>
        <w:t xml:space="preserve">Has a crime been committed? Have harmful sexual behaviours been displayed? </w:t>
      </w:r>
    </w:p>
    <w:p w:rsidR="009A2973" w:rsidRPr="00C331C8" w:rsidRDefault="009A2973" w:rsidP="009A2973">
      <w:pPr>
        <w:jc w:val="both"/>
        <w:rPr>
          <w:rFonts w:ascii="Century Gothic" w:hAnsi="Century Gothic" w:cs="Arial"/>
          <w:sz w:val="22"/>
          <w:szCs w:val="22"/>
        </w:rPr>
      </w:pPr>
    </w:p>
    <w:p w:rsidR="002E4C69" w:rsidRPr="00C331C8" w:rsidRDefault="009A2973" w:rsidP="00056D83">
      <w:pPr>
        <w:jc w:val="both"/>
        <w:rPr>
          <w:rFonts w:ascii="Century Gothic" w:hAnsi="Century Gothic" w:cs="Arial"/>
          <w:b/>
          <w:sz w:val="22"/>
          <w:szCs w:val="22"/>
        </w:rPr>
      </w:pPr>
      <w:r w:rsidRPr="00C331C8">
        <w:rPr>
          <w:rFonts w:ascii="Century Gothic" w:hAnsi="Century Gothic" w:cs="Arial"/>
          <w:b/>
          <w:sz w:val="22"/>
          <w:szCs w:val="22"/>
        </w:rPr>
        <w:t xml:space="preserve">What is the age and developmental stage </w:t>
      </w:r>
      <w:r w:rsidR="00056D83" w:rsidRPr="00C331C8">
        <w:rPr>
          <w:rFonts w:ascii="Century Gothic" w:hAnsi="Century Gothic" w:cs="Arial"/>
          <w:b/>
          <w:sz w:val="22"/>
          <w:szCs w:val="22"/>
        </w:rPr>
        <w:t xml:space="preserve">of the children involved? </w:t>
      </w:r>
    </w:p>
    <w:p w:rsidR="002E4C69" w:rsidRPr="00C331C8" w:rsidRDefault="00056D83" w:rsidP="00056D83">
      <w:pPr>
        <w:jc w:val="both"/>
        <w:rPr>
          <w:rFonts w:ascii="Century Gothic" w:hAnsi="Century Gothic" w:cs="Arial"/>
          <w:sz w:val="22"/>
          <w:szCs w:val="22"/>
        </w:rPr>
      </w:pPr>
      <w:r w:rsidRPr="00C331C8">
        <w:rPr>
          <w:rFonts w:ascii="Century Gothic" w:hAnsi="Century Gothic" w:cs="Arial"/>
          <w:sz w:val="22"/>
          <w:szCs w:val="22"/>
        </w:rPr>
        <w:t>How old are the young people involved in the incident and is there any age difference between those involved? (In relation to sexual exploration, children under the age of 5, in particular 1-4 year olds who are learning toileting skills may show a particular interest in exploration at around this stage. This, however should not be overlooked if oth</w:t>
      </w:r>
      <w:r w:rsidR="00607149" w:rsidRPr="00C331C8">
        <w:rPr>
          <w:rFonts w:ascii="Century Gothic" w:hAnsi="Century Gothic" w:cs="Arial"/>
          <w:sz w:val="22"/>
          <w:szCs w:val="22"/>
        </w:rPr>
        <w:t xml:space="preserve">er issues arise (see following). </w:t>
      </w:r>
    </w:p>
    <w:p w:rsidR="00607149" w:rsidRPr="00C331C8" w:rsidRDefault="00607149" w:rsidP="00056D83">
      <w:pPr>
        <w:jc w:val="both"/>
        <w:rPr>
          <w:rFonts w:ascii="Century Gothic" w:hAnsi="Century Gothic" w:cs="Arial"/>
          <w:sz w:val="22"/>
          <w:szCs w:val="22"/>
        </w:rPr>
      </w:pPr>
    </w:p>
    <w:p w:rsidR="00607149" w:rsidRPr="00C331C8" w:rsidRDefault="00607149" w:rsidP="00056D83">
      <w:pPr>
        <w:jc w:val="both"/>
        <w:rPr>
          <w:rFonts w:ascii="Century Gothic" w:hAnsi="Century Gothic" w:cs="Arial"/>
          <w:b/>
          <w:sz w:val="22"/>
          <w:szCs w:val="22"/>
        </w:rPr>
      </w:pPr>
      <w:r w:rsidRPr="00C331C8">
        <w:rPr>
          <w:rFonts w:ascii="Century Gothic" w:hAnsi="Century Gothic" w:cs="Arial"/>
          <w:b/>
          <w:sz w:val="22"/>
          <w:szCs w:val="22"/>
        </w:rPr>
        <w:t xml:space="preserve">What is the power balance between the children involved? </w:t>
      </w:r>
    </w:p>
    <w:p w:rsidR="00D553D4" w:rsidRDefault="00607149" w:rsidP="00607149">
      <w:pPr>
        <w:pStyle w:val="Default"/>
        <w:jc w:val="both"/>
        <w:rPr>
          <w:rFonts w:ascii="Century Gothic" w:hAnsi="Century Gothic"/>
          <w:sz w:val="22"/>
          <w:szCs w:val="22"/>
        </w:rPr>
      </w:pPr>
      <w:r w:rsidRPr="00C331C8">
        <w:rPr>
          <w:rFonts w:ascii="Century Gothic" w:hAnsi="Century Gothic"/>
          <w:sz w:val="22"/>
          <w:szCs w:val="22"/>
        </w:rPr>
        <w:t>Is there a power imbalance between the children. For example, is an alleged perpetrator significantly older, more mature or more confident? Does the victim have a disability or learning difficulty?</w:t>
      </w:r>
      <w:r w:rsidR="007D714F" w:rsidRPr="00AB3D40">
        <w:rPr>
          <w:rFonts w:ascii="Century Gothic" w:hAnsi="Century Gothic"/>
          <w:sz w:val="22"/>
          <w:szCs w:val="22"/>
        </w:rPr>
        <w:t xml:space="preserve"> </w:t>
      </w:r>
    </w:p>
    <w:p w:rsidR="00EB400C" w:rsidRDefault="00EB400C" w:rsidP="00607149">
      <w:pPr>
        <w:pStyle w:val="Default"/>
        <w:jc w:val="both"/>
        <w:rPr>
          <w:rFonts w:ascii="Century Gothic" w:hAnsi="Century Gothic"/>
          <w:sz w:val="22"/>
          <w:szCs w:val="22"/>
        </w:rPr>
      </w:pPr>
    </w:p>
    <w:p w:rsidR="002E4C69" w:rsidRPr="00AB3D40" w:rsidRDefault="00056D83" w:rsidP="00056D83">
      <w:pPr>
        <w:jc w:val="both"/>
        <w:rPr>
          <w:rFonts w:ascii="Century Gothic" w:hAnsi="Century Gothic" w:cs="Arial"/>
          <w:sz w:val="22"/>
          <w:szCs w:val="22"/>
        </w:rPr>
      </w:pPr>
      <w:r w:rsidRPr="00AB3D40">
        <w:rPr>
          <w:rFonts w:ascii="Century Gothic" w:hAnsi="Century Gothic" w:cs="Arial"/>
          <w:b/>
          <w:sz w:val="22"/>
          <w:szCs w:val="22"/>
        </w:rPr>
        <w:t>Where did the incident or incidents take place?</w:t>
      </w:r>
      <w:r w:rsidRPr="00AB3D40">
        <w:rPr>
          <w:rFonts w:ascii="Century Gothic" w:hAnsi="Century Gothic" w:cs="Arial"/>
          <w:sz w:val="22"/>
          <w:szCs w:val="22"/>
        </w:rPr>
        <w:t xml:space="preserve"> </w:t>
      </w:r>
    </w:p>
    <w:p w:rsidR="002E4C69" w:rsidRDefault="00056D83" w:rsidP="00056D83">
      <w:pPr>
        <w:jc w:val="both"/>
        <w:rPr>
          <w:rFonts w:ascii="Century Gothic" w:hAnsi="Century Gothic" w:cs="Arial"/>
          <w:sz w:val="22"/>
          <w:szCs w:val="22"/>
        </w:rPr>
      </w:pPr>
      <w:r w:rsidRPr="00AB3D40">
        <w:rPr>
          <w:rFonts w:ascii="Century Gothic" w:hAnsi="Century Gothic" w:cs="Arial"/>
          <w:sz w:val="22"/>
          <w:szCs w:val="22"/>
        </w:rPr>
        <w:lastRenderedPageBreak/>
        <w:t xml:space="preserve">Was the incident in an open, visible place to others? If so was it observed? If not, is more supervision required within this particular area? </w:t>
      </w:r>
    </w:p>
    <w:p w:rsidR="00833A11" w:rsidRPr="00AB3D40" w:rsidRDefault="00833A11" w:rsidP="00056D83">
      <w:pPr>
        <w:jc w:val="both"/>
        <w:rPr>
          <w:rFonts w:ascii="Century Gothic" w:hAnsi="Century Gothic" w:cs="Arial"/>
          <w:sz w:val="22"/>
          <w:szCs w:val="22"/>
        </w:rPr>
      </w:pPr>
    </w:p>
    <w:p w:rsidR="002E4C69" w:rsidRPr="00AB3D40" w:rsidRDefault="00056D83" w:rsidP="00056D83">
      <w:pPr>
        <w:jc w:val="both"/>
        <w:rPr>
          <w:rFonts w:ascii="Century Gothic" w:hAnsi="Century Gothic" w:cs="Arial"/>
          <w:sz w:val="22"/>
          <w:szCs w:val="22"/>
        </w:rPr>
      </w:pPr>
      <w:r w:rsidRPr="00AB3D40">
        <w:rPr>
          <w:rFonts w:ascii="Century Gothic" w:hAnsi="Century Gothic" w:cs="Arial"/>
          <w:b/>
          <w:sz w:val="22"/>
          <w:szCs w:val="22"/>
        </w:rPr>
        <w:t>What was the explanation by all children involved of what occurred?</w:t>
      </w:r>
      <w:r w:rsidRPr="00AB3D40">
        <w:rPr>
          <w:rFonts w:ascii="Century Gothic" w:hAnsi="Century Gothic" w:cs="Arial"/>
          <w:sz w:val="22"/>
          <w:szCs w:val="22"/>
        </w:rPr>
        <w:t xml:space="preserve"> </w:t>
      </w:r>
    </w:p>
    <w:p w:rsidR="002E4C69" w:rsidRPr="00AB3D40" w:rsidRDefault="00056D83" w:rsidP="00056D83">
      <w:pPr>
        <w:jc w:val="both"/>
        <w:rPr>
          <w:rFonts w:ascii="Century Gothic" w:hAnsi="Century Gothic" w:cs="Arial"/>
          <w:sz w:val="22"/>
          <w:szCs w:val="22"/>
        </w:rPr>
      </w:pPr>
      <w:r w:rsidRPr="00AB3D40">
        <w:rPr>
          <w:rFonts w:ascii="Century Gothic" w:hAnsi="Century Gothic" w:cs="Arial"/>
          <w:sz w:val="22"/>
          <w:szCs w:val="22"/>
        </w:rPr>
        <w:t xml:space="preserve">Can each of the young people give the same explanation of the incident and also what is the effect on the young people involved? Is the incident seen to be bullying for example, in which case regular and repetitive? Is the version of one young person different from another and why? </w:t>
      </w:r>
    </w:p>
    <w:p w:rsidR="00360B95" w:rsidRPr="00AB3D40" w:rsidRDefault="00360B95" w:rsidP="00056D83">
      <w:pPr>
        <w:jc w:val="both"/>
        <w:rPr>
          <w:rFonts w:ascii="Century Gothic" w:hAnsi="Century Gothic" w:cs="Arial"/>
          <w:sz w:val="22"/>
          <w:szCs w:val="22"/>
        </w:rPr>
      </w:pPr>
    </w:p>
    <w:p w:rsidR="002E4C69" w:rsidRPr="00AB3D40" w:rsidRDefault="00056D83" w:rsidP="00056D83">
      <w:pPr>
        <w:jc w:val="both"/>
        <w:rPr>
          <w:rFonts w:ascii="Century Gothic" w:hAnsi="Century Gothic" w:cs="Arial"/>
          <w:sz w:val="22"/>
          <w:szCs w:val="22"/>
        </w:rPr>
      </w:pPr>
      <w:r w:rsidRPr="00AB3D40">
        <w:rPr>
          <w:rFonts w:ascii="Century Gothic" w:hAnsi="Century Gothic" w:cs="Arial"/>
          <w:b/>
          <w:sz w:val="22"/>
          <w:szCs w:val="22"/>
        </w:rPr>
        <w:t>What is each of the children’s own understanding of what occurred?</w:t>
      </w:r>
      <w:r w:rsidRPr="00AB3D40">
        <w:rPr>
          <w:rFonts w:ascii="Century Gothic" w:hAnsi="Century Gothic" w:cs="Arial"/>
          <w:sz w:val="22"/>
          <w:szCs w:val="22"/>
        </w:rPr>
        <w:t xml:space="preserve"> </w:t>
      </w:r>
    </w:p>
    <w:p w:rsidR="002E4C69" w:rsidRPr="00AB3D40" w:rsidRDefault="00056D83" w:rsidP="00056D83">
      <w:pPr>
        <w:jc w:val="both"/>
        <w:rPr>
          <w:rFonts w:ascii="Century Gothic" w:hAnsi="Century Gothic" w:cs="Arial"/>
          <w:sz w:val="22"/>
          <w:szCs w:val="22"/>
        </w:rPr>
      </w:pPr>
      <w:r w:rsidRPr="00AB3D40">
        <w:rPr>
          <w:rFonts w:ascii="Century Gothic" w:hAnsi="Century Gothic" w:cs="Arial"/>
          <w:sz w:val="22"/>
          <w:szCs w:val="22"/>
        </w:rPr>
        <w:t xml:space="preserve">Do the young people know/understand what they are doing? E.g. do they have knowledge of body parts, of privacy and that it is inappropriate to touch? Is the young person’s explanation in relation to something they may have heard or been learning about that has prompted the behaviour? Is the behaviour deliberate and contrived? Does the young person have understanding of the impact of their behaviour on the other person? In dealing with an incident of this nature the answers are not always clear cut. If you are concerned or unsure as to whether or not there is any risk involved, please seek advice from Children’s Services Social Care. </w:t>
      </w:r>
    </w:p>
    <w:p w:rsidR="004B289E" w:rsidRPr="00AB3D40" w:rsidRDefault="004B289E" w:rsidP="004B289E">
      <w:pPr>
        <w:autoSpaceDE w:val="0"/>
        <w:autoSpaceDN w:val="0"/>
        <w:adjustRightInd w:val="0"/>
        <w:rPr>
          <w:rFonts w:ascii="Century Gothic" w:hAnsi="Century Gothic" w:cs="Arial"/>
          <w:sz w:val="22"/>
          <w:szCs w:val="22"/>
        </w:rPr>
      </w:pPr>
    </w:p>
    <w:p w:rsidR="002E4C69" w:rsidRPr="006A529F" w:rsidRDefault="00056D83" w:rsidP="00056D83">
      <w:pPr>
        <w:jc w:val="both"/>
        <w:rPr>
          <w:rFonts w:ascii="Century Gothic" w:hAnsi="Century Gothic" w:cs="Arial"/>
          <w:sz w:val="22"/>
          <w:szCs w:val="22"/>
        </w:rPr>
      </w:pPr>
      <w:r w:rsidRPr="006A529F">
        <w:rPr>
          <w:rFonts w:ascii="Century Gothic" w:hAnsi="Century Gothic" w:cs="Arial"/>
          <w:b/>
          <w:sz w:val="22"/>
          <w:szCs w:val="22"/>
        </w:rPr>
        <w:t>Repetition</w:t>
      </w:r>
      <w:r w:rsidRPr="006A529F">
        <w:rPr>
          <w:rFonts w:ascii="Century Gothic" w:hAnsi="Century Gothic" w:cs="Arial"/>
          <w:sz w:val="22"/>
          <w:szCs w:val="22"/>
        </w:rPr>
        <w:t xml:space="preserve"> </w:t>
      </w:r>
    </w:p>
    <w:p w:rsidR="00833A11" w:rsidRPr="006A529F" w:rsidRDefault="00833A11" w:rsidP="00833A11">
      <w:pPr>
        <w:pStyle w:val="Default"/>
        <w:jc w:val="both"/>
        <w:rPr>
          <w:rFonts w:ascii="Century Gothic" w:hAnsi="Century Gothic"/>
          <w:color w:val="auto"/>
          <w:sz w:val="22"/>
          <w:szCs w:val="22"/>
        </w:rPr>
      </w:pPr>
      <w:r w:rsidRPr="006A529F">
        <w:rPr>
          <w:rFonts w:ascii="Century Gothic" w:hAnsi="Century Gothic"/>
          <w:color w:val="auto"/>
          <w:sz w:val="22"/>
          <w:szCs w:val="22"/>
        </w:rPr>
        <w:t xml:space="preserve">Is the alleged incident is a one-off or a sustained pattern of abuse (sexual abuse can be accompanied by other forms of abuse and a sustained pattern may not just be of a sexual nature) </w:t>
      </w:r>
    </w:p>
    <w:p w:rsidR="002E4C69" w:rsidRPr="006A529F" w:rsidRDefault="00833A11" w:rsidP="00056D83">
      <w:pPr>
        <w:jc w:val="both"/>
        <w:rPr>
          <w:rFonts w:ascii="Century Gothic" w:hAnsi="Century Gothic" w:cs="Arial"/>
          <w:sz w:val="22"/>
          <w:szCs w:val="22"/>
        </w:rPr>
      </w:pPr>
      <w:r w:rsidRPr="006A529F">
        <w:rPr>
          <w:rFonts w:ascii="Century Gothic" w:hAnsi="Century Gothic" w:cs="Arial"/>
          <w:sz w:val="22"/>
          <w:szCs w:val="22"/>
        </w:rPr>
        <w:t xml:space="preserve"> </w:t>
      </w:r>
      <w:r w:rsidR="00056D83" w:rsidRPr="006A529F">
        <w:rPr>
          <w:rFonts w:ascii="Century Gothic" w:hAnsi="Century Gothic" w:cs="Arial"/>
          <w:sz w:val="22"/>
          <w:szCs w:val="22"/>
        </w:rPr>
        <w:t xml:space="preserve">Has the behaviour been repeated to an individual on more than one occasion? In the same way it must be considered has the behaviour persisted to an individual after the issue has already been discussed or dealt </w:t>
      </w:r>
      <w:r w:rsidR="00607149" w:rsidRPr="006A529F">
        <w:rPr>
          <w:rFonts w:ascii="Century Gothic" w:hAnsi="Century Gothic" w:cs="Arial"/>
          <w:sz w:val="22"/>
          <w:szCs w:val="22"/>
        </w:rPr>
        <w:t>with and appropriately resolved.</w:t>
      </w:r>
      <w:r w:rsidR="00056D83" w:rsidRPr="006A529F">
        <w:rPr>
          <w:rFonts w:ascii="Century Gothic" w:hAnsi="Century Gothic" w:cs="Arial"/>
          <w:sz w:val="22"/>
          <w:szCs w:val="22"/>
        </w:rPr>
        <w:t xml:space="preserve"> </w:t>
      </w:r>
    </w:p>
    <w:p w:rsidR="004B289E" w:rsidRPr="006A529F" w:rsidRDefault="004B289E" w:rsidP="004B289E">
      <w:pPr>
        <w:autoSpaceDE w:val="0"/>
        <w:autoSpaceDN w:val="0"/>
        <w:adjustRightInd w:val="0"/>
        <w:rPr>
          <w:rFonts w:ascii="Century Gothic" w:hAnsi="Century Gothic" w:cs="Arial"/>
          <w:b/>
          <w:sz w:val="22"/>
          <w:szCs w:val="22"/>
        </w:rPr>
      </w:pPr>
    </w:p>
    <w:p w:rsidR="004B289E" w:rsidRPr="006A529F" w:rsidRDefault="004B289E" w:rsidP="004B289E">
      <w:pPr>
        <w:autoSpaceDE w:val="0"/>
        <w:autoSpaceDN w:val="0"/>
        <w:adjustRightInd w:val="0"/>
        <w:rPr>
          <w:rFonts w:ascii="Century Gothic" w:hAnsi="Century Gothic" w:cs="Arial"/>
          <w:b/>
          <w:sz w:val="22"/>
          <w:szCs w:val="22"/>
        </w:rPr>
      </w:pPr>
      <w:r w:rsidRPr="006A529F">
        <w:rPr>
          <w:rFonts w:ascii="Century Gothic" w:hAnsi="Century Gothic" w:cs="Arial"/>
          <w:b/>
          <w:sz w:val="22"/>
          <w:szCs w:val="22"/>
        </w:rPr>
        <w:t>Risk</w:t>
      </w:r>
    </w:p>
    <w:p w:rsidR="00EB400C" w:rsidRPr="006A529F" w:rsidRDefault="004B289E" w:rsidP="00EB400C">
      <w:pPr>
        <w:pStyle w:val="Default"/>
        <w:jc w:val="both"/>
        <w:rPr>
          <w:color w:val="auto"/>
        </w:rPr>
      </w:pPr>
      <w:r w:rsidRPr="006A529F">
        <w:rPr>
          <w:rFonts w:ascii="Century Gothic" w:hAnsi="Century Gothic"/>
          <w:color w:val="auto"/>
          <w:sz w:val="22"/>
          <w:szCs w:val="22"/>
        </w:rPr>
        <w:t>Are there ongoing risks to the victim, other children, adult students or school staff?</w:t>
      </w:r>
      <w:r w:rsidRPr="006A529F">
        <w:rPr>
          <w:color w:val="auto"/>
          <w:sz w:val="22"/>
          <w:szCs w:val="22"/>
        </w:rPr>
        <w:t xml:space="preserve"> </w:t>
      </w:r>
      <w:r w:rsidRPr="006A529F">
        <w:rPr>
          <w:rFonts w:ascii="Century Gothic" w:hAnsi="Century Gothic"/>
          <w:color w:val="auto"/>
          <w:sz w:val="22"/>
          <w:szCs w:val="22"/>
        </w:rPr>
        <w:t>Are there other related issues and wider context, including any links to child sexual exploitation and child criminal exploitation</w:t>
      </w:r>
      <w:r w:rsidR="0091763B" w:rsidRPr="006A529F">
        <w:rPr>
          <w:rFonts w:ascii="Century Gothic" w:hAnsi="Century Gothic"/>
          <w:color w:val="auto"/>
          <w:sz w:val="22"/>
          <w:szCs w:val="22"/>
        </w:rPr>
        <w:t>? Do the children involved share a classroom and if so is it appropriate for them to continue to do so</w:t>
      </w:r>
      <w:r w:rsidR="00EB400C" w:rsidRPr="006A529F">
        <w:rPr>
          <w:rFonts w:ascii="Century Gothic" w:hAnsi="Century Gothic"/>
          <w:color w:val="auto"/>
          <w:sz w:val="22"/>
          <w:szCs w:val="22"/>
        </w:rPr>
        <w:t xml:space="preserve"> (see p 119 of KCSIE for more guidance)</w:t>
      </w:r>
      <w:r w:rsidR="0091763B" w:rsidRPr="006A529F">
        <w:rPr>
          <w:rFonts w:ascii="Century Gothic" w:hAnsi="Century Gothic"/>
          <w:color w:val="auto"/>
          <w:sz w:val="22"/>
          <w:szCs w:val="22"/>
        </w:rPr>
        <w:t xml:space="preserve">? </w:t>
      </w:r>
      <w:r w:rsidR="008B216C" w:rsidRPr="006A529F">
        <w:rPr>
          <w:rFonts w:ascii="Century Gothic" w:hAnsi="Century Gothic"/>
          <w:color w:val="auto"/>
          <w:sz w:val="22"/>
          <w:szCs w:val="22"/>
        </w:rPr>
        <w:t>Have any intra familial harms occurred and is any support necessary for siblings?</w:t>
      </w:r>
      <w:r w:rsidR="00EB400C" w:rsidRPr="006A529F">
        <w:rPr>
          <w:rFonts w:ascii="Century Gothic" w:hAnsi="Century Gothic"/>
          <w:color w:val="auto"/>
          <w:sz w:val="22"/>
          <w:szCs w:val="22"/>
        </w:rPr>
        <w:t xml:space="preserve"> Are there any other related issues and wider context, including any links to child sexual exploitation and child criminal exploitation. </w:t>
      </w:r>
    </w:p>
    <w:p w:rsidR="008B216C" w:rsidRPr="006A529F" w:rsidRDefault="008B216C" w:rsidP="008B216C">
      <w:pPr>
        <w:pStyle w:val="Default"/>
        <w:jc w:val="both"/>
        <w:rPr>
          <w:rFonts w:ascii="Century Gothic" w:hAnsi="Century Gothic"/>
          <w:color w:val="auto"/>
          <w:sz w:val="22"/>
          <w:szCs w:val="22"/>
        </w:rPr>
      </w:pPr>
    </w:p>
    <w:p w:rsidR="00EB400C" w:rsidRPr="006A529F" w:rsidRDefault="00EB400C" w:rsidP="00EB400C">
      <w:pPr>
        <w:pStyle w:val="Default"/>
        <w:jc w:val="both"/>
        <w:rPr>
          <w:rFonts w:ascii="Century Gothic" w:hAnsi="Century Gothic"/>
          <w:color w:val="auto"/>
          <w:sz w:val="22"/>
          <w:szCs w:val="22"/>
        </w:rPr>
      </w:pPr>
      <w:r w:rsidRPr="006A529F">
        <w:rPr>
          <w:rFonts w:ascii="Century Gothic" w:hAnsi="Century Gothic"/>
          <w:color w:val="auto"/>
          <w:sz w:val="22"/>
          <w:szCs w:val="22"/>
        </w:rPr>
        <w:t xml:space="preserve">As always when concerned about the welfare of a child, all staff should act in the best interests of the child. In all cases, </w:t>
      </w:r>
      <w:r w:rsidR="006A529F" w:rsidRPr="006A529F">
        <w:rPr>
          <w:rFonts w:ascii="Century Gothic" w:hAnsi="Century Gothic"/>
          <w:color w:val="auto"/>
          <w:sz w:val="22"/>
          <w:szCs w:val="22"/>
        </w:rPr>
        <w:t>schools</w:t>
      </w:r>
      <w:r w:rsidRPr="006A529F">
        <w:rPr>
          <w:rFonts w:ascii="Century Gothic" w:hAnsi="Century Gothic"/>
          <w:color w:val="auto"/>
          <w:sz w:val="22"/>
          <w:szCs w:val="22"/>
        </w:rPr>
        <w:t xml:space="preserve"> should follow general safeguarding principles as set out throughout this guidance. </w:t>
      </w:r>
      <w:r w:rsidRPr="006A529F">
        <w:rPr>
          <w:rFonts w:ascii="Century Gothic" w:hAnsi="Century Gothic"/>
          <w:b/>
          <w:bCs/>
          <w:color w:val="auto"/>
          <w:sz w:val="22"/>
          <w:szCs w:val="22"/>
        </w:rPr>
        <w:t xml:space="preserve">Immediate </w:t>
      </w:r>
      <w:r w:rsidRPr="006A529F">
        <w:rPr>
          <w:rFonts w:ascii="Century Gothic" w:hAnsi="Century Gothic"/>
          <w:color w:val="auto"/>
          <w:sz w:val="22"/>
          <w:szCs w:val="22"/>
        </w:rPr>
        <w:t xml:space="preserve">consideration should be given as to how best to support and protect the victim and the alleged perpetrator(s) (and any other children involved/impacted). </w:t>
      </w:r>
    </w:p>
    <w:p w:rsidR="008B216C" w:rsidRPr="006A529F" w:rsidRDefault="008B216C" w:rsidP="00EB400C">
      <w:pPr>
        <w:pStyle w:val="Default"/>
        <w:jc w:val="both"/>
        <w:rPr>
          <w:rFonts w:ascii="Century Gothic" w:hAnsi="Century Gothic"/>
          <w:color w:val="auto"/>
          <w:sz w:val="22"/>
          <w:szCs w:val="22"/>
        </w:rPr>
      </w:pPr>
    </w:p>
    <w:p w:rsidR="002E4C69" w:rsidRPr="006A529F" w:rsidRDefault="00056D83" w:rsidP="00056D83">
      <w:pPr>
        <w:jc w:val="both"/>
        <w:rPr>
          <w:rFonts w:ascii="Century Gothic" w:hAnsi="Century Gothic" w:cs="Arial"/>
          <w:sz w:val="22"/>
          <w:szCs w:val="22"/>
        </w:rPr>
      </w:pPr>
      <w:r w:rsidRPr="006A529F">
        <w:rPr>
          <w:rFonts w:ascii="Century Gothic" w:hAnsi="Century Gothic" w:cs="Arial"/>
          <w:b/>
          <w:sz w:val="22"/>
          <w:szCs w:val="22"/>
        </w:rPr>
        <w:t>Next Steps</w:t>
      </w:r>
      <w:r w:rsidRPr="006A529F">
        <w:rPr>
          <w:rFonts w:ascii="Century Gothic" w:hAnsi="Century Gothic" w:cs="Arial"/>
          <w:sz w:val="22"/>
          <w:szCs w:val="22"/>
        </w:rPr>
        <w:t xml:space="preserve"> </w:t>
      </w:r>
    </w:p>
    <w:p w:rsidR="002E4C69" w:rsidRPr="006A529F" w:rsidRDefault="00056D83" w:rsidP="00056D83">
      <w:pPr>
        <w:jc w:val="both"/>
        <w:rPr>
          <w:rFonts w:ascii="Century Gothic" w:hAnsi="Century Gothic" w:cs="Arial"/>
          <w:sz w:val="22"/>
          <w:szCs w:val="22"/>
        </w:rPr>
      </w:pPr>
      <w:r w:rsidRPr="006A529F">
        <w:rPr>
          <w:rFonts w:ascii="Century Gothic" w:hAnsi="Century Gothic" w:cs="Arial"/>
          <w:sz w:val="22"/>
          <w:szCs w:val="22"/>
        </w:rPr>
        <w:t xml:space="preserve">Once the outcome of the incident(s) has been established it is necessary to ensure future incidents of abuse do not occur again and consider the support and intervention required for those involved. </w:t>
      </w:r>
    </w:p>
    <w:p w:rsidR="00856539" w:rsidRPr="006A529F" w:rsidRDefault="00856539" w:rsidP="00856539">
      <w:pPr>
        <w:jc w:val="both"/>
        <w:rPr>
          <w:rFonts w:ascii="Century Gothic" w:hAnsi="Century Gothic" w:cs="Arial"/>
          <w:b/>
          <w:sz w:val="22"/>
          <w:szCs w:val="22"/>
        </w:rPr>
      </w:pPr>
      <w:r w:rsidRPr="006A529F">
        <w:rPr>
          <w:rFonts w:ascii="Century Gothic" w:hAnsi="Century Gothic" w:cs="Arial"/>
          <w:b/>
          <w:sz w:val="22"/>
          <w:szCs w:val="22"/>
        </w:rPr>
        <w:t xml:space="preserve">Actions Following a Report of Sexual Violence and/or Sexual Harassment </w:t>
      </w:r>
    </w:p>
    <w:p w:rsidR="00856539" w:rsidRPr="006A529F" w:rsidRDefault="00856539" w:rsidP="002E7B41">
      <w:pPr>
        <w:spacing w:after="120"/>
        <w:jc w:val="both"/>
        <w:rPr>
          <w:rFonts w:ascii="Century Gothic" w:hAnsi="Century Gothic" w:cs="Arial"/>
          <w:sz w:val="22"/>
          <w:szCs w:val="22"/>
        </w:rPr>
      </w:pPr>
      <w:r w:rsidRPr="006A529F">
        <w:rPr>
          <w:rFonts w:ascii="Century Gothic" w:hAnsi="Century Gothic" w:cs="Arial"/>
          <w:sz w:val="22"/>
          <w:szCs w:val="22"/>
        </w:rPr>
        <w:t xml:space="preserve">Following a report of sexual violence, the designated safeguarding lead (or deputy) should make an immediate risk and needs assessment, considering: </w:t>
      </w:r>
    </w:p>
    <w:p w:rsidR="00856539" w:rsidRPr="006A529F" w:rsidRDefault="00856539" w:rsidP="00856539">
      <w:pPr>
        <w:ind w:left="720"/>
        <w:jc w:val="both"/>
        <w:rPr>
          <w:rFonts w:ascii="Century Gothic" w:hAnsi="Century Gothic" w:cs="Arial"/>
          <w:sz w:val="22"/>
          <w:szCs w:val="22"/>
        </w:rPr>
      </w:pPr>
      <w:r w:rsidRPr="006A529F">
        <w:rPr>
          <w:rFonts w:ascii="Century Gothic" w:hAnsi="Century Gothic" w:cs="Arial"/>
          <w:sz w:val="22"/>
          <w:szCs w:val="22"/>
        </w:rPr>
        <w:t xml:space="preserve">• the victim </w:t>
      </w:r>
    </w:p>
    <w:p w:rsidR="00856539" w:rsidRPr="006A529F" w:rsidRDefault="00856539" w:rsidP="00856539">
      <w:pPr>
        <w:ind w:left="720"/>
        <w:jc w:val="both"/>
        <w:rPr>
          <w:rFonts w:ascii="Century Gothic" w:hAnsi="Century Gothic" w:cs="Arial"/>
          <w:sz w:val="22"/>
          <w:szCs w:val="22"/>
        </w:rPr>
      </w:pPr>
      <w:r w:rsidRPr="006A529F">
        <w:rPr>
          <w:rFonts w:ascii="Century Gothic" w:hAnsi="Century Gothic" w:cs="Arial"/>
          <w:sz w:val="22"/>
          <w:szCs w:val="22"/>
        </w:rPr>
        <w:t xml:space="preserve">• the alleged perpetrator </w:t>
      </w:r>
    </w:p>
    <w:p w:rsidR="00856539" w:rsidRPr="006A529F" w:rsidRDefault="00856539" w:rsidP="002E7B41">
      <w:pPr>
        <w:spacing w:after="120"/>
        <w:ind w:left="720"/>
        <w:jc w:val="both"/>
        <w:rPr>
          <w:rFonts w:ascii="Century Gothic" w:hAnsi="Century Gothic" w:cs="Arial"/>
          <w:sz w:val="22"/>
          <w:szCs w:val="22"/>
        </w:rPr>
      </w:pPr>
      <w:r w:rsidRPr="006A529F">
        <w:rPr>
          <w:rFonts w:ascii="Century Gothic" w:hAnsi="Century Gothic" w:cs="Arial"/>
          <w:sz w:val="22"/>
          <w:szCs w:val="22"/>
        </w:rPr>
        <w:t xml:space="preserve">• all other children (and if appropriate adult students and staff). </w:t>
      </w:r>
    </w:p>
    <w:p w:rsidR="00856539" w:rsidRPr="006A529F" w:rsidRDefault="00856539" w:rsidP="00856539">
      <w:pPr>
        <w:pStyle w:val="Default"/>
        <w:spacing w:after="216"/>
        <w:jc w:val="both"/>
        <w:rPr>
          <w:rFonts w:ascii="Century Gothic" w:hAnsi="Century Gothic"/>
          <w:color w:val="auto"/>
          <w:sz w:val="22"/>
          <w:szCs w:val="22"/>
        </w:rPr>
      </w:pPr>
      <w:r w:rsidRPr="006A529F">
        <w:rPr>
          <w:rFonts w:ascii="Century Gothic" w:hAnsi="Century Gothic"/>
          <w:color w:val="auto"/>
          <w:sz w:val="22"/>
          <w:szCs w:val="22"/>
        </w:rPr>
        <w:t>Risk assessments should be recorded (written or electronic) and should be kept under review. At all times, the school should be actively considering the risks posed to all their pupils and students and putting adequate measures in place to protect them and keep them safe. If the children involved share a classroom, careful consideration should be given to</w:t>
      </w:r>
      <w:r w:rsidR="00084269" w:rsidRPr="006A529F">
        <w:rPr>
          <w:rFonts w:ascii="Century Gothic" w:hAnsi="Century Gothic"/>
          <w:color w:val="auto"/>
          <w:sz w:val="22"/>
          <w:szCs w:val="22"/>
        </w:rPr>
        <w:t xml:space="preserve"> how to manage this. </w:t>
      </w:r>
      <w:r w:rsidRPr="006A529F">
        <w:rPr>
          <w:rFonts w:ascii="Century Gothic" w:hAnsi="Century Gothic"/>
          <w:color w:val="auto"/>
          <w:sz w:val="22"/>
          <w:szCs w:val="22"/>
        </w:rPr>
        <w:t xml:space="preserve"> </w:t>
      </w:r>
    </w:p>
    <w:p w:rsidR="002E7B41" w:rsidRPr="006A529F" w:rsidRDefault="002E7B41" w:rsidP="00084269">
      <w:pPr>
        <w:autoSpaceDE w:val="0"/>
        <w:autoSpaceDN w:val="0"/>
        <w:adjustRightInd w:val="0"/>
        <w:spacing w:after="120"/>
        <w:jc w:val="both"/>
        <w:rPr>
          <w:rFonts w:ascii="Century Gothic" w:eastAsiaTheme="minorHAnsi" w:hAnsi="Century Gothic" w:cs="Arial"/>
          <w:sz w:val="22"/>
          <w:szCs w:val="22"/>
          <w:lang w:eastAsia="en-US"/>
        </w:rPr>
      </w:pPr>
      <w:r w:rsidRPr="006A529F">
        <w:rPr>
          <w:rFonts w:ascii="Century Gothic" w:eastAsiaTheme="minorHAnsi" w:hAnsi="Century Gothic" w:cs="Arial"/>
          <w:sz w:val="22"/>
          <w:szCs w:val="22"/>
          <w:lang w:eastAsia="en-US"/>
        </w:rPr>
        <w:t>Schools</w:t>
      </w:r>
      <w:r w:rsidR="00084269" w:rsidRPr="006A529F">
        <w:rPr>
          <w:rFonts w:ascii="Century Gothic" w:eastAsiaTheme="minorHAnsi" w:hAnsi="Century Gothic" w:cs="Arial"/>
          <w:sz w:val="22"/>
          <w:szCs w:val="22"/>
          <w:lang w:eastAsia="en-US"/>
        </w:rPr>
        <w:t xml:space="preserve"> </w:t>
      </w:r>
      <w:r w:rsidRPr="006A529F">
        <w:rPr>
          <w:rFonts w:ascii="Century Gothic" w:eastAsiaTheme="minorHAnsi" w:hAnsi="Century Gothic" w:cs="Arial"/>
          <w:sz w:val="22"/>
          <w:szCs w:val="22"/>
          <w:lang w:eastAsia="en-US"/>
        </w:rPr>
        <w:t>should be part of discussions with statutory safeguarding partners to agree the levels for the different types of assessment and services to be commissioned and delivered, as p</w:t>
      </w:r>
      <w:r w:rsidR="00084269" w:rsidRPr="006A529F">
        <w:rPr>
          <w:rFonts w:ascii="Century Gothic" w:eastAsiaTheme="minorHAnsi" w:hAnsi="Century Gothic" w:cs="Arial"/>
          <w:sz w:val="22"/>
          <w:szCs w:val="22"/>
          <w:lang w:eastAsia="en-US"/>
        </w:rPr>
        <w:t>art of the local arrangements. The designated safeguarding lead and deputy should be familiar with the</w:t>
      </w:r>
      <w:r w:rsidRPr="006A529F">
        <w:rPr>
          <w:rFonts w:ascii="Century Gothic" w:eastAsiaTheme="minorHAnsi" w:hAnsi="Century Gothic" w:cs="Arial"/>
          <w:sz w:val="22"/>
          <w:szCs w:val="22"/>
          <w:lang w:eastAsia="en-US"/>
        </w:rPr>
        <w:t xml:space="preserve"> local </w:t>
      </w:r>
      <w:r w:rsidRPr="006A529F">
        <w:rPr>
          <w:rFonts w:ascii="Century Gothic" w:eastAsiaTheme="minorHAnsi" w:hAnsi="Century Gothic" w:cs="Arial"/>
          <w:sz w:val="22"/>
          <w:szCs w:val="22"/>
          <w:lang w:eastAsia="en-US"/>
        </w:rPr>
        <w:lastRenderedPageBreak/>
        <w:t>threshold document which includes the process for the local early help assessment and the type and level of early help services to be provided, an</w:t>
      </w:r>
      <w:r w:rsidR="00084269" w:rsidRPr="006A529F">
        <w:rPr>
          <w:rFonts w:ascii="Century Gothic" w:eastAsiaTheme="minorHAnsi" w:hAnsi="Century Gothic" w:cs="Arial"/>
          <w:sz w:val="22"/>
          <w:szCs w:val="22"/>
          <w:lang w:eastAsia="en-US"/>
        </w:rPr>
        <w:t>d designated safeguarding leads.</w:t>
      </w:r>
    </w:p>
    <w:p w:rsidR="00856539" w:rsidRPr="006A529F" w:rsidRDefault="00856539" w:rsidP="00856539">
      <w:pPr>
        <w:pStyle w:val="Default"/>
        <w:jc w:val="both"/>
        <w:rPr>
          <w:rFonts w:ascii="Century Gothic" w:hAnsi="Century Gothic"/>
          <w:color w:val="auto"/>
          <w:sz w:val="22"/>
          <w:szCs w:val="22"/>
        </w:rPr>
      </w:pPr>
      <w:r w:rsidRPr="006A529F">
        <w:rPr>
          <w:rFonts w:ascii="Century Gothic" w:hAnsi="Century Gothic"/>
          <w:color w:val="auto"/>
          <w:sz w:val="22"/>
          <w:szCs w:val="22"/>
        </w:rPr>
        <w:t xml:space="preserve">The designated safeguarding lead (or a deputy) should ensure they are engaging with children’s social care and specialist services as required. Where there has been a report of sexual violence, it is likely that professional risk assessments by social workers and or sexual violence specialists will be required. The risk assessment is not intended to replace the detailed assessments of expert professionals. Any such professional assessments should be used to inform the school’s approach to supporting and protecting their pupils and students and updating their own risk assessment. </w:t>
      </w:r>
    </w:p>
    <w:p w:rsidR="002E7B41" w:rsidRPr="006A529F" w:rsidRDefault="002E7B41" w:rsidP="00856539">
      <w:pPr>
        <w:jc w:val="both"/>
        <w:rPr>
          <w:rFonts w:ascii="Century Gothic" w:hAnsi="Century Gothic" w:cs="Arial"/>
          <w:b/>
          <w:sz w:val="22"/>
          <w:szCs w:val="22"/>
        </w:rPr>
      </w:pPr>
    </w:p>
    <w:p w:rsidR="00856539" w:rsidRPr="006A529F" w:rsidRDefault="00856539" w:rsidP="00856539">
      <w:pPr>
        <w:jc w:val="both"/>
        <w:rPr>
          <w:rFonts w:ascii="Century Gothic" w:hAnsi="Century Gothic" w:cs="Arial"/>
          <w:sz w:val="22"/>
          <w:szCs w:val="22"/>
        </w:rPr>
      </w:pPr>
      <w:r w:rsidRPr="006A529F">
        <w:rPr>
          <w:rFonts w:ascii="Century Gothic" w:hAnsi="Century Gothic" w:cs="Arial"/>
          <w:b/>
          <w:sz w:val="22"/>
          <w:szCs w:val="22"/>
        </w:rPr>
        <w:t>Options to manage the report</w:t>
      </w:r>
      <w:r w:rsidRPr="006A529F">
        <w:rPr>
          <w:rFonts w:ascii="Century Gothic" w:hAnsi="Century Gothic" w:cs="Arial"/>
          <w:sz w:val="22"/>
          <w:szCs w:val="22"/>
        </w:rPr>
        <w:t xml:space="preserve"> </w:t>
      </w:r>
    </w:p>
    <w:p w:rsidR="007F3A05" w:rsidRPr="006A529F" w:rsidRDefault="007F3A05" w:rsidP="00856539">
      <w:pPr>
        <w:jc w:val="both"/>
        <w:rPr>
          <w:rFonts w:ascii="Century Gothic" w:hAnsi="Century Gothic" w:cs="Arial"/>
          <w:sz w:val="22"/>
          <w:szCs w:val="22"/>
        </w:rPr>
      </w:pPr>
    </w:p>
    <w:p w:rsidR="007F3A05" w:rsidRPr="006A529F" w:rsidRDefault="007F3A05" w:rsidP="00856539">
      <w:pPr>
        <w:jc w:val="both"/>
        <w:rPr>
          <w:rFonts w:ascii="Century Gothic" w:eastAsiaTheme="minorHAnsi" w:hAnsi="Century Gothic" w:cs="ArialMT"/>
          <w:sz w:val="22"/>
          <w:szCs w:val="22"/>
          <w:lang w:eastAsia="en-US"/>
        </w:rPr>
      </w:pPr>
      <w:r w:rsidRPr="006A529F">
        <w:rPr>
          <w:rFonts w:ascii="Century Gothic" w:eastAsiaTheme="minorHAnsi" w:hAnsi="Century Gothic" w:cs="ArialMT"/>
          <w:sz w:val="22"/>
          <w:szCs w:val="22"/>
          <w:lang w:eastAsia="en-US"/>
        </w:rPr>
        <w:t xml:space="preserve">It is important that </w:t>
      </w:r>
      <w:r w:rsidR="006A529F" w:rsidRPr="006A529F">
        <w:rPr>
          <w:rFonts w:ascii="Century Gothic" w:eastAsiaTheme="minorHAnsi" w:hAnsi="Century Gothic" w:cs="ArialMT"/>
          <w:sz w:val="22"/>
          <w:szCs w:val="22"/>
          <w:lang w:eastAsia="en-US"/>
        </w:rPr>
        <w:t>schools</w:t>
      </w:r>
      <w:r w:rsidRPr="006A529F">
        <w:rPr>
          <w:rFonts w:ascii="Century Gothic" w:eastAsiaTheme="minorHAnsi" w:hAnsi="Century Gothic" w:cs="ArialMT"/>
          <w:sz w:val="22"/>
          <w:szCs w:val="22"/>
          <w:lang w:eastAsia="en-US"/>
        </w:rPr>
        <w:t xml:space="preserve"> consider every report on a case-by-case basis. When to inform the alleged perpetrator(s) will be a decision that should be carefully considered. Where a report is going to be made to local authority children’s social care and/or the police, then, as a general rule, the designated safeguarding lead should speak to the local authority children’s social care and the police and discuss next steps and how the alleged perpetrator(s) will be informed of the allegations. However, as per general safeguarding principles, this does not and should not stop the </w:t>
      </w:r>
      <w:r w:rsidR="004A3C83">
        <w:rPr>
          <w:rFonts w:ascii="Century Gothic" w:eastAsiaTheme="minorHAnsi" w:hAnsi="Century Gothic" w:cs="ArialMT"/>
          <w:sz w:val="22"/>
          <w:szCs w:val="22"/>
          <w:lang w:eastAsia="en-US"/>
        </w:rPr>
        <w:t>school</w:t>
      </w:r>
      <w:r w:rsidRPr="006A529F">
        <w:rPr>
          <w:rFonts w:ascii="Century Gothic" w:eastAsiaTheme="minorHAnsi" w:hAnsi="Century Gothic" w:cs="ArialMT"/>
          <w:sz w:val="22"/>
          <w:szCs w:val="22"/>
          <w:lang w:eastAsia="en-US"/>
        </w:rPr>
        <w:t xml:space="preserve"> taking immediate action to safeguard its children, where required </w:t>
      </w:r>
    </w:p>
    <w:p w:rsidR="007F3A05" w:rsidRPr="00AB3D40" w:rsidRDefault="007F3A05" w:rsidP="00856539">
      <w:pPr>
        <w:jc w:val="both"/>
        <w:rPr>
          <w:rFonts w:ascii="Century Gothic" w:hAnsi="Century Gothic" w:cs="Arial"/>
          <w:sz w:val="22"/>
          <w:szCs w:val="22"/>
        </w:rPr>
      </w:pPr>
    </w:p>
    <w:p w:rsidR="00DC4D6E" w:rsidRPr="006A529F" w:rsidRDefault="00DC4D6E" w:rsidP="00DC4D6E">
      <w:pPr>
        <w:pStyle w:val="Default"/>
        <w:jc w:val="both"/>
        <w:rPr>
          <w:rFonts w:ascii="Century Gothic" w:hAnsi="Century Gothic"/>
          <w:sz w:val="22"/>
          <w:szCs w:val="22"/>
        </w:rPr>
      </w:pPr>
      <w:r w:rsidRPr="006A529F">
        <w:rPr>
          <w:rFonts w:ascii="Century Gothic" w:hAnsi="Century Gothic"/>
          <w:sz w:val="22"/>
          <w:szCs w:val="22"/>
        </w:rPr>
        <w:t xml:space="preserve">There are four likely scenarios for </w:t>
      </w:r>
      <w:r w:rsidR="006A529F" w:rsidRPr="006A529F">
        <w:rPr>
          <w:rFonts w:ascii="Century Gothic" w:hAnsi="Century Gothic"/>
          <w:sz w:val="22"/>
          <w:szCs w:val="22"/>
        </w:rPr>
        <w:t>schools</w:t>
      </w:r>
      <w:r w:rsidRPr="006A529F">
        <w:rPr>
          <w:rFonts w:ascii="Century Gothic" w:hAnsi="Century Gothic"/>
          <w:sz w:val="22"/>
          <w:szCs w:val="22"/>
        </w:rPr>
        <w:t xml:space="preserve"> to consider when managing any reports of sexual violence and/or sexual harassment. The four scenarios are: </w:t>
      </w:r>
    </w:p>
    <w:p w:rsidR="00856539" w:rsidRPr="006A529F" w:rsidRDefault="00856539" w:rsidP="00856539">
      <w:pPr>
        <w:jc w:val="both"/>
        <w:rPr>
          <w:rFonts w:ascii="Century Gothic" w:hAnsi="Century Gothic" w:cs="Arial"/>
          <w:sz w:val="22"/>
          <w:szCs w:val="22"/>
        </w:rPr>
      </w:pPr>
    </w:p>
    <w:p w:rsidR="00856539" w:rsidRPr="006A529F" w:rsidRDefault="00856539" w:rsidP="00856539">
      <w:pPr>
        <w:ind w:left="720"/>
        <w:jc w:val="both"/>
        <w:rPr>
          <w:rFonts w:ascii="Century Gothic" w:hAnsi="Century Gothic" w:cs="Arial"/>
          <w:sz w:val="22"/>
          <w:szCs w:val="22"/>
        </w:rPr>
      </w:pPr>
      <w:r w:rsidRPr="006A529F">
        <w:rPr>
          <w:rFonts w:ascii="Century Gothic" w:hAnsi="Century Gothic" w:cs="Arial"/>
          <w:sz w:val="22"/>
          <w:szCs w:val="22"/>
        </w:rPr>
        <w:t>1. Manage internally – the school manages incidents.</w:t>
      </w:r>
    </w:p>
    <w:p w:rsidR="00856539" w:rsidRPr="006A529F" w:rsidRDefault="00856539" w:rsidP="00856539">
      <w:pPr>
        <w:ind w:left="720"/>
        <w:jc w:val="both"/>
        <w:rPr>
          <w:rFonts w:ascii="Century Gothic" w:hAnsi="Century Gothic" w:cs="Arial"/>
          <w:sz w:val="22"/>
          <w:szCs w:val="22"/>
        </w:rPr>
      </w:pPr>
      <w:r w:rsidRPr="006A529F">
        <w:rPr>
          <w:rFonts w:ascii="Century Gothic" w:hAnsi="Century Gothic" w:cs="Arial"/>
          <w:sz w:val="22"/>
          <w:szCs w:val="22"/>
        </w:rPr>
        <w:t xml:space="preserve">2. Early help – multi-agency early help </w:t>
      </w:r>
    </w:p>
    <w:p w:rsidR="00856539" w:rsidRPr="006A529F" w:rsidRDefault="00856539" w:rsidP="00856539">
      <w:pPr>
        <w:ind w:left="720"/>
        <w:jc w:val="both"/>
        <w:rPr>
          <w:rFonts w:ascii="Century Gothic" w:hAnsi="Century Gothic" w:cs="Arial"/>
          <w:sz w:val="22"/>
          <w:szCs w:val="22"/>
        </w:rPr>
      </w:pPr>
      <w:r w:rsidRPr="006A529F">
        <w:rPr>
          <w:rFonts w:ascii="Century Gothic" w:hAnsi="Century Gothic" w:cs="Arial"/>
          <w:sz w:val="22"/>
          <w:szCs w:val="22"/>
        </w:rPr>
        <w:t xml:space="preserve">3. Referrals to children’s social care </w:t>
      </w:r>
    </w:p>
    <w:p w:rsidR="00856539" w:rsidRPr="00AB3D40" w:rsidRDefault="00856539" w:rsidP="00856539">
      <w:pPr>
        <w:ind w:left="720"/>
        <w:jc w:val="both"/>
        <w:rPr>
          <w:rFonts w:ascii="Century Gothic" w:hAnsi="Century Gothic" w:cs="Arial"/>
          <w:sz w:val="22"/>
          <w:szCs w:val="22"/>
        </w:rPr>
      </w:pPr>
      <w:r w:rsidRPr="006A529F">
        <w:rPr>
          <w:rFonts w:ascii="Century Gothic" w:hAnsi="Century Gothic" w:cs="Arial"/>
          <w:sz w:val="22"/>
          <w:szCs w:val="22"/>
        </w:rPr>
        <w:t>4. Reporting to the police – in parallel to children’s social care</w:t>
      </w:r>
    </w:p>
    <w:p w:rsidR="00856539" w:rsidRPr="00AB3D40" w:rsidRDefault="00856539" w:rsidP="00856539">
      <w:pPr>
        <w:jc w:val="both"/>
        <w:rPr>
          <w:rFonts w:ascii="Century Gothic" w:hAnsi="Century Gothic" w:cs="Arial"/>
          <w:sz w:val="22"/>
          <w:szCs w:val="22"/>
        </w:rPr>
      </w:pPr>
    </w:p>
    <w:p w:rsidR="00856539" w:rsidRPr="00AB3D40" w:rsidRDefault="00856539" w:rsidP="00856539">
      <w:pPr>
        <w:jc w:val="both"/>
        <w:rPr>
          <w:rFonts w:ascii="Century Gothic" w:hAnsi="Century Gothic" w:cs="Arial"/>
          <w:sz w:val="22"/>
          <w:szCs w:val="22"/>
        </w:rPr>
      </w:pPr>
      <w:r w:rsidRPr="00AB3D40">
        <w:rPr>
          <w:rFonts w:ascii="Century Gothic" w:hAnsi="Century Gothic" w:cs="Arial"/>
          <w:sz w:val="22"/>
          <w:szCs w:val="22"/>
        </w:rPr>
        <w:t>For more information please see</w:t>
      </w:r>
      <w:r w:rsidR="00DC4D6E">
        <w:rPr>
          <w:rFonts w:ascii="Century Gothic" w:hAnsi="Century Gothic" w:cs="Arial"/>
          <w:sz w:val="22"/>
          <w:szCs w:val="22"/>
        </w:rPr>
        <w:t xml:space="preserve"> Keeping Children Safe in Education, part </w:t>
      </w:r>
      <w:r w:rsidRPr="00AB3D40">
        <w:rPr>
          <w:rFonts w:ascii="Century Gothic" w:hAnsi="Century Gothic" w:cs="Arial"/>
          <w:sz w:val="22"/>
          <w:szCs w:val="22"/>
        </w:rPr>
        <w:t xml:space="preserve"> </w:t>
      </w:r>
      <w:r w:rsidR="00DC4D6E">
        <w:rPr>
          <w:rFonts w:ascii="Century Gothic" w:hAnsi="Century Gothic" w:cs="Arial"/>
          <w:sz w:val="22"/>
          <w:szCs w:val="22"/>
        </w:rPr>
        <w:t xml:space="preserve">5 </w:t>
      </w:r>
      <w:r w:rsidRPr="00AB3D40">
        <w:rPr>
          <w:rFonts w:ascii="Century Gothic" w:hAnsi="Century Gothic" w:cs="Arial"/>
          <w:sz w:val="22"/>
          <w:szCs w:val="22"/>
        </w:rPr>
        <w:t>-</w:t>
      </w:r>
      <w:r w:rsidR="00DC4D6E">
        <w:rPr>
          <w:rFonts w:ascii="Century Gothic" w:hAnsi="Century Gothic" w:cs="Arial"/>
          <w:sz w:val="22"/>
          <w:szCs w:val="22"/>
        </w:rPr>
        <w:t xml:space="preserve"> </w:t>
      </w:r>
      <w:hyperlink r:id="rId14" w:history="1">
        <w:r w:rsidR="00DC4D6E" w:rsidRPr="007A6164">
          <w:rPr>
            <w:rStyle w:val="Hyperlink"/>
            <w:rFonts w:ascii="Century Gothic" w:hAnsi="Century Gothic" w:cs="Arial"/>
            <w:sz w:val="22"/>
            <w:szCs w:val="22"/>
          </w:rPr>
          <w:t>https://assets.publishing.service.gov.uk/government/uploads/system/uploads/attachment_data/file/1161273/Keeping_children_safe_in_education_2023_-_statutory_guidance_for_schools_and_colleges.pdf</w:t>
        </w:r>
      </w:hyperlink>
      <w:r w:rsidR="00DC4D6E">
        <w:rPr>
          <w:rFonts w:ascii="Century Gothic" w:hAnsi="Century Gothic" w:cs="Arial"/>
          <w:sz w:val="22"/>
          <w:szCs w:val="22"/>
        </w:rPr>
        <w:t xml:space="preserve"> </w:t>
      </w:r>
    </w:p>
    <w:p w:rsidR="00856539" w:rsidRPr="00AB3D40" w:rsidRDefault="00856539" w:rsidP="00856539">
      <w:pPr>
        <w:jc w:val="both"/>
        <w:rPr>
          <w:rFonts w:ascii="Century Gothic" w:hAnsi="Century Gothic" w:cs="Arial"/>
          <w:sz w:val="22"/>
          <w:szCs w:val="22"/>
        </w:rPr>
      </w:pPr>
      <w:r w:rsidRPr="00AB3D40">
        <w:rPr>
          <w:rFonts w:ascii="Century Gothic" w:hAnsi="Century Gothic" w:cs="Arial"/>
          <w:sz w:val="22"/>
          <w:szCs w:val="22"/>
        </w:rPr>
        <w:t xml:space="preserve"> </w:t>
      </w:r>
    </w:p>
    <w:p w:rsidR="00DC4D6E" w:rsidRPr="00DC4D6E" w:rsidRDefault="00DC4D6E" w:rsidP="00DC4D6E">
      <w:pPr>
        <w:pStyle w:val="Default"/>
        <w:rPr>
          <w:rFonts w:ascii="Century Gothic" w:hAnsi="Century Gothic"/>
          <w:sz w:val="22"/>
          <w:szCs w:val="22"/>
        </w:rPr>
      </w:pPr>
      <w:r w:rsidRPr="00DC4D6E">
        <w:rPr>
          <w:rFonts w:ascii="Century Gothic" w:hAnsi="Century Gothic"/>
          <w:b/>
          <w:bCs/>
          <w:sz w:val="22"/>
          <w:szCs w:val="22"/>
        </w:rPr>
        <w:t xml:space="preserve">Unsubstantiated, unfounded, false or malicious reports </w:t>
      </w:r>
    </w:p>
    <w:p w:rsidR="00DC4D6E" w:rsidRPr="006A529F" w:rsidRDefault="00DC4D6E" w:rsidP="006A529F">
      <w:pPr>
        <w:pStyle w:val="Default"/>
        <w:spacing w:after="120"/>
        <w:jc w:val="both"/>
        <w:rPr>
          <w:rFonts w:ascii="Century Gothic" w:hAnsi="Century Gothic"/>
          <w:sz w:val="22"/>
          <w:szCs w:val="22"/>
        </w:rPr>
      </w:pPr>
      <w:r w:rsidRPr="006A529F">
        <w:rPr>
          <w:rFonts w:ascii="Century Gothic" w:hAnsi="Century Gothic"/>
          <w:sz w:val="22"/>
          <w:szCs w:val="22"/>
        </w:rPr>
        <w:t>A</w:t>
      </w:r>
      <w:r w:rsidRPr="006A529F">
        <w:rPr>
          <w:rFonts w:ascii="Century Gothic" w:hAnsi="Century Gothic"/>
          <w:bCs/>
          <w:sz w:val="22"/>
          <w:szCs w:val="22"/>
        </w:rPr>
        <w:t xml:space="preserve">ll </w:t>
      </w:r>
      <w:r w:rsidRPr="006A529F">
        <w:rPr>
          <w:rFonts w:ascii="Century Gothic" w:hAnsi="Century Gothic"/>
          <w:sz w:val="22"/>
          <w:szCs w:val="22"/>
        </w:rPr>
        <w:t xml:space="preserve">concerns, discussions and decisions made, and the reasons for those decisions, should be recorded in writing. Records should be reviewed so that potential patterns of concerning, problematic or inappropriate behaviour can be identified, and addressed. </w:t>
      </w:r>
    </w:p>
    <w:p w:rsidR="00DC4D6E" w:rsidRPr="006A529F" w:rsidRDefault="00DC4D6E" w:rsidP="006A529F">
      <w:pPr>
        <w:pStyle w:val="Default"/>
        <w:spacing w:before="120" w:after="120"/>
        <w:jc w:val="both"/>
        <w:rPr>
          <w:rFonts w:ascii="Century Gothic" w:hAnsi="Century Gothic"/>
          <w:sz w:val="22"/>
          <w:szCs w:val="22"/>
        </w:rPr>
      </w:pPr>
      <w:r w:rsidRPr="006A529F">
        <w:rPr>
          <w:rFonts w:ascii="Century Gothic" w:hAnsi="Century Gothic"/>
          <w:sz w:val="22"/>
          <w:szCs w:val="22"/>
        </w:rPr>
        <w:t xml:space="preserve">If a report is determined to be unsubstantiated, unfounded, false or malicious, the designated safeguarding lead should consider whether the child and/or the person who has made the allegation is in need of help or may have been abused by someone else and this is a cry for help. In such circumstances, a referral to local authority children’s social care may be appropriate. </w:t>
      </w:r>
    </w:p>
    <w:p w:rsidR="00DC4D6E" w:rsidRPr="006A529F" w:rsidRDefault="00DC4D6E" w:rsidP="006A529F">
      <w:pPr>
        <w:pStyle w:val="Default"/>
        <w:jc w:val="both"/>
        <w:rPr>
          <w:rFonts w:ascii="Century Gothic" w:hAnsi="Century Gothic"/>
          <w:sz w:val="22"/>
          <w:szCs w:val="22"/>
        </w:rPr>
      </w:pPr>
      <w:r w:rsidRPr="006A529F">
        <w:rPr>
          <w:rFonts w:ascii="Century Gothic" w:hAnsi="Century Gothic"/>
          <w:sz w:val="22"/>
          <w:szCs w:val="22"/>
        </w:rPr>
        <w:t xml:space="preserve">If a report is shown to be deliberately invented or malicious, the school, should consider whether any disciplinary action is appropriate against the individual who made it as per their own behaviour policy. </w:t>
      </w:r>
    </w:p>
    <w:p w:rsidR="00DC4D6E" w:rsidRPr="00DC4D6E" w:rsidRDefault="00DC4D6E" w:rsidP="00DC4D6E">
      <w:pPr>
        <w:pStyle w:val="Default"/>
        <w:rPr>
          <w:rFonts w:ascii="Century Gothic" w:hAnsi="Century Gothic"/>
          <w:sz w:val="22"/>
          <w:szCs w:val="22"/>
        </w:rPr>
      </w:pPr>
    </w:p>
    <w:p w:rsidR="00DC4D6E" w:rsidRDefault="00DC4D6E">
      <w:pPr>
        <w:spacing w:after="200" w:line="276" w:lineRule="auto"/>
        <w:rPr>
          <w:rFonts w:ascii="Century Gothic" w:eastAsiaTheme="minorHAnsi" w:hAnsi="Century Gothic" w:cs="Arial"/>
          <w:b/>
          <w:bCs/>
          <w:color w:val="000000"/>
          <w:sz w:val="22"/>
          <w:szCs w:val="22"/>
          <w:lang w:eastAsia="en-US"/>
        </w:rPr>
      </w:pPr>
      <w:r>
        <w:rPr>
          <w:rFonts w:ascii="Century Gothic" w:hAnsi="Century Gothic"/>
          <w:b/>
          <w:bCs/>
          <w:sz w:val="22"/>
          <w:szCs w:val="22"/>
        </w:rPr>
        <w:br w:type="page"/>
      </w:r>
    </w:p>
    <w:p w:rsidR="00DC4D6E" w:rsidRPr="00DC4D6E" w:rsidRDefault="00DC4D6E" w:rsidP="00DC4D6E">
      <w:pPr>
        <w:pStyle w:val="Default"/>
        <w:jc w:val="both"/>
        <w:rPr>
          <w:rFonts w:ascii="Century Gothic" w:hAnsi="Century Gothic"/>
          <w:sz w:val="22"/>
          <w:szCs w:val="22"/>
        </w:rPr>
      </w:pPr>
      <w:r w:rsidRPr="00DC4D6E">
        <w:rPr>
          <w:rFonts w:ascii="Century Gothic" w:hAnsi="Century Gothic"/>
          <w:b/>
          <w:bCs/>
          <w:sz w:val="22"/>
          <w:szCs w:val="22"/>
        </w:rPr>
        <w:lastRenderedPageBreak/>
        <w:t xml:space="preserve">Ongoing response </w:t>
      </w:r>
    </w:p>
    <w:p w:rsidR="00DC4D6E" w:rsidRPr="00DC4D6E" w:rsidRDefault="00DC4D6E" w:rsidP="00DC4D6E">
      <w:pPr>
        <w:pStyle w:val="Default"/>
        <w:jc w:val="both"/>
        <w:rPr>
          <w:rFonts w:ascii="Century Gothic" w:hAnsi="Century Gothic"/>
          <w:sz w:val="22"/>
          <w:szCs w:val="22"/>
        </w:rPr>
      </w:pPr>
      <w:r w:rsidRPr="00DC4D6E">
        <w:rPr>
          <w:rFonts w:ascii="Century Gothic" w:hAnsi="Century Gothic"/>
          <w:b/>
          <w:bCs/>
          <w:sz w:val="22"/>
          <w:szCs w:val="22"/>
        </w:rPr>
        <w:t xml:space="preserve">Safeguarding and supporting the victim </w:t>
      </w:r>
    </w:p>
    <w:p w:rsidR="00DC4D6E" w:rsidRPr="00DC4D6E" w:rsidRDefault="00DC4D6E" w:rsidP="00DC4D6E">
      <w:pPr>
        <w:pStyle w:val="Default"/>
        <w:spacing w:after="109"/>
        <w:jc w:val="both"/>
        <w:rPr>
          <w:rFonts w:ascii="Century Gothic" w:hAnsi="Century Gothic"/>
          <w:sz w:val="22"/>
          <w:szCs w:val="22"/>
        </w:rPr>
      </w:pPr>
      <w:r w:rsidRPr="00DC4D6E">
        <w:rPr>
          <w:rFonts w:ascii="Century Gothic" w:hAnsi="Century Gothic"/>
          <w:sz w:val="22"/>
          <w:szCs w:val="22"/>
        </w:rPr>
        <w:t xml:space="preserve">The following principles are based on effective safeguarding practice and should help shape any decisions regarding safeguarding and supporting the victim.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The needs and wishes of the victim should be paramount (along with protecting the child) in any response. It is important they feel in as much control of the process as is reasonably possible. Wherever possible, the victim, if they wish, should be able to continue in their normal routine. Overall, the priority should be to make the victim’s daily experience as normal as possible, so that the </w:t>
      </w:r>
      <w:r w:rsidR="004A3C83">
        <w:rPr>
          <w:rFonts w:ascii="Century Gothic" w:hAnsi="Century Gothic"/>
          <w:sz w:val="22"/>
          <w:szCs w:val="22"/>
        </w:rPr>
        <w:t>school</w:t>
      </w:r>
      <w:r w:rsidRPr="00DC4D6E">
        <w:rPr>
          <w:rFonts w:ascii="Century Gothic" w:hAnsi="Century Gothic"/>
          <w:sz w:val="22"/>
          <w:szCs w:val="22"/>
        </w:rPr>
        <w:t xml:space="preserve"> is a safe space for them.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Consider the age and the developmental stage of the victim, the nature of the allegation(s) and the potential risk of further abuse. </w:t>
      </w:r>
      <w:r w:rsidR="006A529F">
        <w:rPr>
          <w:rFonts w:ascii="Century Gothic" w:hAnsi="Century Gothic"/>
          <w:sz w:val="22"/>
          <w:szCs w:val="22"/>
        </w:rPr>
        <w:t>Schools</w:t>
      </w:r>
      <w:r w:rsidRPr="00DC4D6E">
        <w:rPr>
          <w:rFonts w:ascii="Century Gothic" w:hAnsi="Century Gothic"/>
          <w:sz w:val="22"/>
          <w:szCs w:val="22"/>
        </w:rPr>
        <w:t xml:space="preserve"> should be aware that, by the very nature of sexual violence and sexual harassment, a power imbalance is likely to have been created between the victim and alleged perpetrator(s).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The victim should never be made to feel they are the problem for making a report or made to feel ashamed for making a report.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Consider the proportionality of the response. Support should be tailored on a case-by-case basis. The support required regarding a one-off incident of sexualised name-calling is likely to be vastly different from that for a report of rape. </w:t>
      </w:r>
    </w:p>
    <w:p w:rsidR="00DC4D6E" w:rsidRPr="00DC4D6E" w:rsidRDefault="006A529F" w:rsidP="00DC4D6E">
      <w:pPr>
        <w:pStyle w:val="Default"/>
        <w:numPr>
          <w:ilvl w:val="0"/>
          <w:numId w:val="27"/>
        </w:numPr>
        <w:spacing w:after="109"/>
        <w:jc w:val="both"/>
        <w:rPr>
          <w:rFonts w:ascii="Century Gothic" w:hAnsi="Century Gothic"/>
          <w:sz w:val="22"/>
          <w:szCs w:val="22"/>
        </w:rPr>
      </w:pPr>
      <w:r>
        <w:rPr>
          <w:rFonts w:ascii="Century Gothic" w:hAnsi="Century Gothic"/>
          <w:sz w:val="22"/>
          <w:szCs w:val="22"/>
        </w:rPr>
        <w:t>Schools</w:t>
      </w:r>
      <w:r w:rsidR="00DC4D6E" w:rsidRPr="00DC4D6E">
        <w:rPr>
          <w:rFonts w:ascii="Century Gothic" w:hAnsi="Century Gothic"/>
          <w:sz w:val="22"/>
          <w:szCs w:val="22"/>
        </w:rPr>
        <w:t xml:space="preserve"> should be aware that sexual assault can result in a range of health needs, including physical, mental, and sexual health problems and unwanted pregnancy. Children and young people that have a health need arising from sexual assault or abuse can access specialist NHS support from a Sexual Assault Referral Centre (SARC). SARCs offer confidential and non-judgemental support to victims and survivors of sexual assault and abuse. They provide medical, practical, and emotional care and advice to all children and adults, regardless of when the incident occurred. </w:t>
      </w:r>
    </w:p>
    <w:p w:rsidR="00DC4D6E" w:rsidRDefault="00DC4D6E" w:rsidP="00DC4D6E">
      <w:pPr>
        <w:pStyle w:val="Default"/>
        <w:numPr>
          <w:ilvl w:val="0"/>
          <w:numId w:val="27"/>
        </w:numPr>
        <w:jc w:val="both"/>
        <w:rPr>
          <w:rFonts w:ascii="Century Gothic" w:hAnsi="Century Gothic"/>
          <w:sz w:val="22"/>
          <w:szCs w:val="22"/>
        </w:rPr>
      </w:pPr>
      <w:r w:rsidRPr="00DC4D6E">
        <w:rPr>
          <w:rFonts w:ascii="Century Gothic" w:hAnsi="Century Gothic"/>
          <w:sz w:val="22"/>
          <w:szCs w:val="22"/>
        </w:rPr>
        <w:t xml:space="preserve">It will be important in all scenarios that decisions and actions are regularly reviewed and that relevant policies are updated to reflect lessons learnt. It is particularly important to look out for potential patterns of concerning, problematic or inappropriate behaviour. Where a pattern is identified, the </w:t>
      </w:r>
      <w:r w:rsidR="004A3C83">
        <w:rPr>
          <w:rFonts w:ascii="Century Gothic" w:hAnsi="Century Gothic"/>
          <w:sz w:val="22"/>
          <w:szCs w:val="22"/>
        </w:rPr>
        <w:t>school</w:t>
      </w:r>
      <w:r w:rsidRPr="00DC4D6E">
        <w:rPr>
          <w:rFonts w:ascii="Century Gothic" w:hAnsi="Century Gothic"/>
          <w:sz w:val="22"/>
          <w:szCs w:val="22"/>
        </w:rPr>
        <w:t xml:space="preserve"> should decide on a course of action. Consideration should be given as to whether there are wider cultural issues within the </w:t>
      </w:r>
      <w:r w:rsidR="004A3C83">
        <w:rPr>
          <w:rFonts w:ascii="Century Gothic" w:hAnsi="Century Gothic"/>
          <w:sz w:val="22"/>
          <w:szCs w:val="22"/>
        </w:rPr>
        <w:t>school</w:t>
      </w:r>
      <w:r w:rsidRPr="00DC4D6E">
        <w:rPr>
          <w:rFonts w:ascii="Century Gothic" w:hAnsi="Century Gothic"/>
          <w:sz w:val="22"/>
          <w:szCs w:val="22"/>
        </w:rPr>
        <w:t xml:space="preserve"> that enabled the inappropriate behaviour to occur and where appropriate extra teaching time and/or staff training could be delivered to minimise the risk of it happening again. </w:t>
      </w:r>
    </w:p>
    <w:p w:rsidR="00DC4D6E" w:rsidRDefault="00DC4D6E" w:rsidP="00DC4D6E">
      <w:pPr>
        <w:pStyle w:val="Default"/>
        <w:ind w:left="360"/>
        <w:jc w:val="both"/>
        <w:rPr>
          <w:rFonts w:ascii="Century Gothic" w:hAnsi="Century Gothic"/>
          <w:sz w:val="22"/>
          <w:szCs w:val="22"/>
        </w:rPr>
      </w:pPr>
    </w:p>
    <w:p w:rsidR="00DC4D6E" w:rsidRPr="00DC4D6E" w:rsidRDefault="00DC4D6E" w:rsidP="00DC4D6E">
      <w:pPr>
        <w:pStyle w:val="Default"/>
        <w:ind w:left="360"/>
        <w:jc w:val="both"/>
        <w:rPr>
          <w:rFonts w:ascii="Century Gothic" w:hAnsi="Century Gothic"/>
          <w:sz w:val="22"/>
          <w:szCs w:val="22"/>
        </w:rPr>
      </w:pPr>
      <w:r w:rsidRPr="00DC4D6E">
        <w:rPr>
          <w:rFonts w:ascii="Century Gothic" w:hAnsi="Century Gothic"/>
          <w:sz w:val="22"/>
          <w:szCs w:val="22"/>
        </w:rPr>
        <w:t xml:space="preserve">Support can include: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Early help and local authority children’s social care as set out in Part one of this guidance.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Children and Young People’s Independent Sexual Violence Advisors (</w:t>
      </w:r>
      <w:proofErr w:type="spellStart"/>
      <w:r w:rsidRPr="00DC4D6E">
        <w:rPr>
          <w:rFonts w:ascii="Century Gothic" w:hAnsi="Century Gothic"/>
          <w:sz w:val="22"/>
          <w:szCs w:val="22"/>
        </w:rPr>
        <w:t>ChISVAs</w:t>
      </w:r>
      <w:proofErr w:type="spellEnd"/>
      <w:r w:rsidRPr="00DC4D6E">
        <w:rPr>
          <w:rFonts w:ascii="Century Gothic" w:hAnsi="Century Gothic"/>
          <w:sz w:val="22"/>
          <w:szCs w:val="22"/>
        </w:rPr>
        <w:t xml:space="preserve">) provide emotional and practical support for victims of sexual violence. They are based within the specialist sexual violence sector and will help the victim understand what their options are and how the criminal justice process works if they have reported or are considering reporting to the police. </w:t>
      </w:r>
      <w:proofErr w:type="spellStart"/>
      <w:r w:rsidRPr="00DC4D6E">
        <w:rPr>
          <w:rFonts w:ascii="Century Gothic" w:hAnsi="Century Gothic"/>
          <w:sz w:val="22"/>
          <w:szCs w:val="22"/>
        </w:rPr>
        <w:t>ChISVAs</w:t>
      </w:r>
      <w:proofErr w:type="spellEnd"/>
      <w:r w:rsidRPr="00DC4D6E">
        <w:rPr>
          <w:rFonts w:ascii="Century Gothic" w:hAnsi="Century Gothic"/>
          <w:sz w:val="22"/>
          <w:szCs w:val="22"/>
        </w:rPr>
        <w:t xml:space="preserve"> will work in partnership with </w:t>
      </w:r>
      <w:r w:rsidR="006A529F">
        <w:rPr>
          <w:rFonts w:ascii="Century Gothic" w:hAnsi="Century Gothic"/>
          <w:sz w:val="22"/>
          <w:szCs w:val="22"/>
        </w:rPr>
        <w:t>schools</w:t>
      </w:r>
      <w:r w:rsidRPr="00DC4D6E">
        <w:rPr>
          <w:rFonts w:ascii="Century Gothic" w:hAnsi="Century Gothic"/>
          <w:sz w:val="22"/>
          <w:szCs w:val="22"/>
        </w:rPr>
        <w:t xml:space="preserve"> to ensure the best possible outcomes for the victim. </w:t>
      </w:r>
    </w:p>
    <w:p w:rsid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Police and social care agencies can signpost to </w:t>
      </w:r>
      <w:proofErr w:type="spellStart"/>
      <w:r w:rsidRPr="00DC4D6E">
        <w:rPr>
          <w:rFonts w:ascii="Century Gothic" w:hAnsi="Century Gothic"/>
          <w:sz w:val="22"/>
          <w:szCs w:val="22"/>
        </w:rPr>
        <w:t>ChISVA</w:t>
      </w:r>
      <w:proofErr w:type="spellEnd"/>
      <w:r w:rsidRPr="00DC4D6E">
        <w:rPr>
          <w:rFonts w:ascii="Century Gothic" w:hAnsi="Century Gothic"/>
          <w:sz w:val="22"/>
          <w:szCs w:val="22"/>
        </w:rPr>
        <w:t xml:space="preserve"> services (where available) or referrals can be made directly to the </w:t>
      </w:r>
      <w:proofErr w:type="spellStart"/>
      <w:r w:rsidRPr="00DC4D6E">
        <w:rPr>
          <w:rFonts w:ascii="Century Gothic" w:hAnsi="Century Gothic"/>
          <w:sz w:val="22"/>
          <w:szCs w:val="22"/>
        </w:rPr>
        <w:t>ChISVA</w:t>
      </w:r>
      <w:proofErr w:type="spellEnd"/>
      <w:r w:rsidRPr="00DC4D6E">
        <w:rPr>
          <w:rFonts w:ascii="Century Gothic" w:hAnsi="Century Gothic"/>
          <w:sz w:val="22"/>
          <w:szCs w:val="22"/>
        </w:rPr>
        <w:t xml:space="preserve"> service by the young person or </w:t>
      </w:r>
      <w:r w:rsidR="004A3C83">
        <w:rPr>
          <w:rFonts w:ascii="Century Gothic" w:hAnsi="Century Gothic"/>
          <w:sz w:val="22"/>
          <w:szCs w:val="22"/>
        </w:rPr>
        <w:t>school</w:t>
      </w:r>
      <w:r w:rsidRPr="00DC4D6E">
        <w:rPr>
          <w:rFonts w:ascii="Century Gothic" w:hAnsi="Century Gothic"/>
          <w:sz w:val="22"/>
          <w:szCs w:val="22"/>
        </w:rPr>
        <w:t xml:space="preserve">. Contact details for </w:t>
      </w:r>
      <w:proofErr w:type="spellStart"/>
      <w:r w:rsidRPr="00DC4D6E">
        <w:rPr>
          <w:rFonts w:ascii="Century Gothic" w:hAnsi="Century Gothic"/>
          <w:sz w:val="22"/>
          <w:szCs w:val="22"/>
        </w:rPr>
        <w:t>ChISVAs</w:t>
      </w:r>
      <w:proofErr w:type="spellEnd"/>
      <w:r w:rsidRPr="00DC4D6E">
        <w:rPr>
          <w:rFonts w:ascii="Century Gothic" w:hAnsi="Century Gothic"/>
          <w:sz w:val="22"/>
          <w:szCs w:val="22"/>
        </w:rPr>
        <w:t xml:space="preserve"> can be found at Rape Crisis and The Survivors Trust. </w:t>
      </w:r>
    </w:p>
    <w:p w:rsidR="00DC4D6E" w:rsidRDefault="008C7D2D" w:rsidP="00DC4D6E">
      <w:pPr>
        <w:pStyle w:val="Default"/>
        <w:spacing w:after="109"/>
        <w:ind w:left="720"/>
        <w:jc w:val="both"/>
        <w:rPr>
          <w:rFonts w:ascii="Century Gothic" w:hAnsi="Century Gothic"/>
          <w:sz w:val="22"/>
          <w:szCs w:val="22"/>
        </w:rPr>
      </w:pPr>
      <w:hyperlink r:id="rId15" w:history="1">
        <w:r w:rsidR="00DC4D6E" w:rsidRPr="007A6164">
          <w:rPr>
            <w:rStyle w:val="Hyperlink"/>
            <w:rFonts w:ascii="Century Gothic" w:hAnsi="Century Gothic"/>
            <w:sz w:val="22"/>
            <w:szCs w:val="22"/>
          </w:rPr>
          <w:t>https://rapecrisis.org.uk/</w:t>
        </w:r>
      </w:hyperlink>
      <w:r w:rsidR="00DC4D6E">
        <w:rPr>
          <w:rFonts w:ascii="Century Gothic" w:hAnsi="Century Gothic"/>
          <w:sz w:val="22"/>
          <w:szCs w:val="22"/>
        </w:rPr>
        <w:t xml:space="preserve"> </w:t>
      </w:r>
    </w:p>
    <w:p w:rsidR="00DC4D6E" w:rsidRPr="00DC4D6E" w:rsidRDefault="008C7D2D" w:rsidP="00DC4D6E">
      <w:pPr>
        <w:pStyle w:val="Default"/>
        <w:spacing w:after="109"/>
        <w:ind w:left="720"/>
        <w:jc w:val="both"/>
        <w:rPr>
          <w:rFonts w:ascii="Century Gothic" w:hAnsi="Century Gothic"/>
          <w:sz w:val="22"/>
          <w:szCs w:val="22"/>
        </w:rPr>
      </w:pPr>
      <w:hyperlink r:id="rId16" w:history="1">
        <w:r w:rsidR="00DC4D6E" w:rsidRPr="007A6164">
          <w:rPr>
            <w:rStyle w:val="Hyperlink"/>
            <w:rFonts w:ascii="Century Gothic" w:hAnsi="Century Gothic"/>
            <w:sz w:val="22"/>
            <w:szCs w:val="22"/>
          </w:rPr>
          <w:t>https://www.thesurvivorstrust.org/</w:t>
        </w:r>
      </w:hyperlink>
      <w:r w:rsidR="00DC4D6E">
        <w:rPr>
          <w:rFonts w:ascii="Century Gothic" w:hAnsi="Century Gothic"/>
          <w:sz w:val="22"/>
          <w:szCs w:val="22"/>
        </w:rPr>
        <w:t xml:space="preserve"> </w:t>
      </w:r>
    </w:p>
    <w:p w:rsid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Child and young people’s mental health services (CYPMHS) is used as a term for all services that work with children who have difficulties with their emotional or behavioural wellbeing. Services vary depending on local authority. Most CYPMHS have their own website, which will have information about access, referrals and contact numbers. </w:t>
      </w:r>
    </w:p>
    <w:p w:rsidR="00DC4D6E" w:rsidRPr="00DC4D6E" w:rsidRDefault="008C7D2D" w:rsidP="00DC4D6E">
      <w:pPr>
        <w:pStyle w:val="Default"/>
        <w:spacing w:after="109"/>
        <w:ind w:left="720"/>
        <w:jc w:val="both"/>
        <w:rPr>
          <w:rFonts w:ascii="Century Gothic" w:hAnsi="Century Gothic"/>
          <w:sz w:val="22"/>
          <w:szCs w:val="22"/>
        </w:rPr>
      </w:pPr>
      <w:hyperlink r:id="rId17" w:history="1">
        <w:r w:rsidR="00DC4D6E" w:rsidRPr="007A6164">
          <w:rPr>
            <w:rStyle w:val="Hyperlink"/>
            <w:rFonts w:ascii="Century Gothic" w:hAnsi="Century Gothic"/>
            <w:sz w:val="22"/>
            <w:szCs w:val="22"/>
          </w:rPr>
          <w:t>https://www.nhs.uk/mental-health/children-and-young-adults/mental-health-support/</w:t>
        </w:r>
      </w:hyperlink>
      <w:r w:rsidR="00DC4D6E">
        <w:rPr>
          <w:rFonts w:ascii="Century Gothic" w:hAnsi="Century Gothic"/>
          <w:sz w:val="22"/>
          <w:szCs w:val="22"/>
        </w:rPr>
        <w:t xml:space="preserve"> </w:t>
      </w:r>
    </w:p>
    <w:p w:rsid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The specialist sexual violence sector can provide therapeutic support for children who have experienced sexual violence. Contact Rape Crisis (England &amp; Wales) or The Survivors Trust for details of local specialist organisations. The Male Survivors Partnership can provide details of services which specialise in supporting men and boys. </w:t>
      </w:r>
    </w:p>
    <w:p w:rsidR="00DC4D6E" w:rsidRPr="00DC4D6E" w:rsidRDefault="008C7D2D" w:rsidP="00DC4D6E">
      <w:pPr>
        <w:pStyle w:val="Default"/>
        <w:spacing w:after="109"/>
        <w:ind w:left="720"/>
        <w:jc w:val="both"/>
        <w:rPr>
          <w:rFonts w:ascii="Century Gothic" w:hAnsi="Century Gothic"/>
          <w:sz w:val="22"/>
          <w:szCs w:val="22"/>
        </w:rPr>
      </w:pPr>
      <w:hyperlink r:id="rId18" w:history="1">
        <w:r w:rsidR="00DC4D6E" w:rsidRPr="007A6164">
          <w:rPr>
            <w:rStyle w:val="Hyperlink"/>
            <w:rFonts w:ascii="Century Gothic" w:hAnsi="Century Gothic"/>
            <w:sz w:val="22"/>
            <w:szCs w:val="22"/>
          </w:rPr>
          <w:t>https://malesurvivor.co.uk/support-for-male-survivors/directory-of-services/</w:t>
        </w:r>
      </w:hyperlink>
      <w:r w:rsidR="00DC4D6E">
        <w:rPr>
          <w:rFonts w:ascii="Century Gothic" w:hAnsi="Century Gothic"/>
          <w:sz w:val="22"/>
          <w:szCs w:val="22"/>
        </w:rPr>
        <w:t xml:space="preserve"> </w:t>
      </w:r>
    </w:p>
    <w:p w:rsid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NHS - Help after rape and sexual assault - NHS (www.nhs.uk) provides a range of advice, help and support including advice about the risk of pregnancy, sexually transmitted infections (STI), reporting to the police and forensics. </w:t>
      </w:r>
    </w:p>
    <w:p w:rsidR="00DC4D6E" w:rsidRPr="00DC4D6E" w:rsidRDefault="008C7D2D" w:rsidP="00DC4D6E">
      <w:pPr>
        <w:pStyle w:val="Default"/>
        <w:spacing w:after="109"/>
        <w:ind w:left="720"/>
        <w:jc w:val="both"/>
        <w:rPr>
          <w:rFonts w:ascii="Century Gothic" w:hAnsi="Century Gothic"/>
          <w:sz w:val="22"/>
          <w:szCs w:val="22"/>
        </w:rPr>
      </w:pPr>
      <w:hyperlink r:id="rId19" w:history="1">
        <w:r w:rsidR="00DC4D6E" w:rsidRPr="007A6164">
          <w:rPr>
            <w:rStyle w:val="Hyperlink"/>
            <w:rFonts w:ascii="Century Gothic" w:hAnsi="Century Gothic"/>
            <w:sz w:val="22"/>
            <w:szCs w:val="22"/>
          </w:rPr>
          <w:t>https://www.nhs.uk/live-well/sexual-health/help-after-rape-and-sexual-assault/</w:t>
        </w:r>
      </w:hyperlink>
      <w:r w:rsidR="00DC4D6E">
        <w:rPr>
          <w:rFonts w:ascii="Century Gothic" w:hAnsi="Century Gothic"/>
          <w:sz w:val="22"/>
          <w:szCs w:val="22"/>
        </w:rPr>
        <w:t xml:space="preserve"> </w:t>
      </w:r>
    </w:p>
    <w:p w:rsidR="00DC4D6E" w:rsidRDefault="00DC4D6E" w:rsidP="00DC4D6E">
      <w:pPr>
        <w:pStyle w:val="Default"/>
        <w:numPr>
          <w:ilvl w:val="0"/>
          <w:numId w:val="27"/>
        </w:numPr>
        <w:jc w:val="both"/>
        <w:rPr>
          <w:rFonts w:ascii="Century Gothic" w:hAnsi="Century Gothic"/>
          <w:sz w:val="22"/>
          <w:szCs w:val="22"/>
        </w:rPr>
      </w:pPr>
      <w:r w:rsidRPr="00DC4D6E">
        <w:rPr>
          <w:rFonts w:ascii="Century Gothic" w:hAnsi="Century Gothic"/>
          <w:sz w:val="22"/>
          <w:szCs w:val="22"/>
        </w:rPr>
        <w:t xml:space="preserve">Rape and sexual assault referral centres services can be found at: Find Rape and sexual assault referral centres. Sexual assault referral centres (SARCs) offer medical, practical and emotional support. They have specially trained doctors, nurses and support workers. If children, young people, or their families are unsure which service to access, they should contact their GP or call the NHS on 111. </w:t>
      </w:r>
    </w:p>
    <w:p w:rsidR="00DC4D6E" w:rsidRPr="00DC4D6E" w:rsidRDefault="008C7D2D" w:rsidP="00DC4D6E">
      <w:pPr>
        <w:pStyle w:val="Default"/>
        <w:ind w:left="720"/>
        <w:jc w:val="both"/>
        <w:rPr>
          <w:rFonts w:ascii="Century Gothic" w:hAnsi="Century Gothic"/>
          <w:sz w:val="22"/>
          <w:szCs w:val="22"/>
        </w:rPr>
      </w:pPr>
      <w:hyperlink r:id="rId20" w:history="1">
        <w:r w:rsidR="00DC4D6E" w:rsidRPr="007A6164">
          <w:rPr>
            <w:rStyle w:val="Hyperlink"/>
            <w:rFonts w:ascii="Century Gothic" w:hAnsi="Century Gothic"/>
            <w:sz w:val="22"/>
            <w:szCs w:val="22"/>
          </w:rPr>
          <w:t>https://www.nhs.uk/service-search/other-health-services/rape-and-sexual-assault-referral-centres</w:t>
        </w:r>
      </w:hyperlink>
      <w:r w:rsidR="00DC4D6E">
        <w:rPr>
          <w:rFonts w:ascii="Century Gothic" w:hAnsi="Century Gothic"/>
          <w:sz w:val="22"/>
          <w:szCs w:val="22"/>
        </w:rPr>
        <w:t xml:space="preserve"> </w:t>
      </w:r>
    </w:p>
    <w:p w:rsidR="00DC4D6E" w:rsidRPr="00DC4D6E" w:rsidRDefault="00DC4D6E" w:rsidP="00DC4D6E">
      <w:pPr>
        <w:pStyle w:val="Default"/>
        <w:numPr>
          <w:ilvl w:val="0"/>
          <w:numId w:val="27"/>
        </w:numPr>
        <w:spacing w:after="109"/>
        <w:jc w:val="both"/>
        <w:rPr>
          <w:rFonts w:ascii="Century Gothic" w:hAnsi="Century Gothic"/>
          <w:sz w:val="22"/>
          <w:szCs w:val="22"/>
        </w:rPr>
      </w:pPr>
      <w:proofErr w:type="spellStart"/>
      <w:r w:rsidRPr="00DC4D6E">
        <w:rPr>
          <w:rFonts w:ascii="Century Gothic" w:hAnsi="Century Gothic"/>
          <w:sz w:val="22"/>
          <w:szCs w:val="22"/>
        </w:rPr>
        <w:t>Childline</w:t>
      </w:r>
      <w:proofErr w:type="spellEnd"/>
      <w:r w:rsidRPr="00DC4D6E">
        <w:rPr>
          <w:rFonts w:ascii="Century Gothic" w:hAnsi="Century Gothic"/>
          <w:sz w:val="22"/>
          <w:szCs w:val="22"/>
        </w:rPr>
        <w:t xml:space="preserve"> provides free and confidential advice for children and young people. </w:t>
      </w:r>
      <w:hyperlink r:id="rId21" w:history="1">
        <w:r w:rsidRPr="00DC4D6E">
          <w:rPr>
            <w:rStyle w:val="Hyperlink"/>
            <w:rFonts w:ascii="Century Gothic" w:hAnsi="Century Gothic"/>
            <w:sz w:val="22"/>
            <w:szCs w:val="22"/>
          </w:rPr>
          <w:t>https://www.childline.org.uk/?utm_source=google&amp;utm_medium=cpc&amp;utm_campaign=UK_GO_S_B_BND_Grant_Childline_Information&amp;utm_term=role_of_childline&amp;gclsrc=aw.ds&amp;&amp;gclid=EAIaIQobChMIlfLRh-ez6AIVRrDtCh1N9QR2EAAYASAAEgLc-vD_BwE&amp;gclsrc=aw.ds</w:t>
        </w:r>
      </w:hyperlink>
      <w:r w:rsidRPr="00DC4D6E">
        <w:rPr>
          <w:rFonts w:ascii="Century Gothic" w:hAnsi="Century Gothic"/>
          <w:sz w:val="22"/>
          <w:szCs w:val="22"/>
        </w:rPr>
        <w:t xml:space="preserve"> </w:t>
      </w:r>
    </w:p>
    <w:p w:rsidR="00DC4D6E" w:rsidRPr="00DC4D6E" w:rsidRDefault="00DC4D6E" w:rsidP="00DC4D6E">
      <w:pPr>
        <w:pStyle w:val="Default"/>
        <w:numPr>
          <w:ilvl w:val="0"/>
          <w:numId w:val="27"/>
        </w:numPr>
        <w:spacing w:after="109"/>
        <w:jc w:val="both"/>
        <w:rPr>
          <w:rFonts w:ascii="Century Gothic" w:hAnsi="Century Gothic"/>
          <w:sz w:val="22"/>
          <w:szCs w:val="22"/>
        </w:rPr>
      </w:pPr>
      <w:r w:rsidRPr="00DC4D6E">
        <w:rPr>
          <w:rFonts w:ascii="Century Gothic" w:hAnsi="Century Gothic"/>
          <w:sz w:val="22"/>
          <w:szCs w:val="22"/>
        </w:rPr>
        <w:t xml:space="preserve">Internet Watch Foundation works internationally to remove child sexual abuse online images and videos and offers a place for the public to report them anonymously. </w:t>
      </w:r>
      <w:hyperlink r:id="rId22" w:history="1">
        <w:r w:rsidRPr="00DC4D6E">
          <w:rPr>
            <w:rStyle w:val="Hyperlink"/>
            <w:rFonts w:ascii="Century Gothic" w:hAnsi="Century Gothic"/>
            <w:sz w:val="22"/>
            <w:szCs w:val="22"/>
          </w:rPr>
          <w:t>https://www.iwf.org.uk/</w:t>
        </w:r>
      </w:hyperlink>
      <w:r w:rsidRPr="00DC4D6E">
        <w:rPr>
          <w:rFonts w:ascii="Century Gothic" w:hAnsi="Century Gothic"/>
          <w:sz w:val="22"/>
          <w:szCs w:val="22"/>
        </w:rPr>
        <w:t xml:space="preserve"> </w:t>
      </w:r>
    </w:p>
    <w:p w:rsidR="00DC4D6E" w:rsidRPr="00DC4D6E" w:rsidRDefault="00DC4D6E" w:rsidP="00DC4D6E">
      <w:pPr>
        <w:pStyle w:val="Default"/>
        <w:numPr>
          <w:ilvl w:val="0"/>
          <w:numId w:val="27"/>
        </w:numPr>
        <w:jc w:val="both"/>
        <w:rPr>
          <w:rFonts w:ascii="Century Gothic" w:hAnsi="Century Gothic"/>
          <w:sz w:val="22"/>
          <w:szCs w:val="22"/>
        </w:rPr>
      </w:pPr>
      <w:proofErr w:type="spellStart"/>
      <w:r w:rsidRPr="00DC4D6E">
        <w:rPr>
          <w:rFonts w:ascii="Century Gothic" w:hAnsi="Century Gothic"/>
          <w:sz w:val="22"/>
          <w:szCs w:val="22"/>
        </w:rPr>
        <w:t>Childline</w:t>
      </w:r>
      <w:proofErr w:type="spellEnd"/>
      <w:r w:rsidRPr="00DC4D6E">
        <w:rPr>
          <w:rFonts w:ascii="Century Gothic" w:hAnsi="Century Gothic"/>
          <w:sz w:val="22"/>
          <w:szCs w:val="22"/>
        </w:rPr>
        <w:t xml:space="preserve"> / IWF: Remove a nude image shared online Report Remove is a free tool that allows children to report nude or sexual images and videos of themselves that they think might have been shared online, to see if they can be removed from the internet. </w:t>
      </w:r>
      <w:hyperlink r:id="rId23" w:history="1">
        <w:r w:rsidRPr="00DC4D6E">
          <w:rPr>
            <w:rStyle w:val="Hyperlink"/>
            <w:rFonts w:ascii="Century Gothic" w:hAnsi="Century Gothic"/>
            <w:sz w:val="22"/>
            <w:szCs w:val="22"/>
          </w:rPr>
          <w:t>https://www.childline.org.uk/info-advice/bullying-abuse-safety/online-mobile-safety/report-remove/</w:t>
        </w:r>
      </w:hyperlink>
      <w:r w:rsidRPr="00DC4D6E">
        <w:rPr>
          <w:rFonts w:ascii="Century Gothic" w:hAnsi="Century Gothic"/>
          <w:sz w:val="22"/>
          <w:szCs w:val="22"/>
        </w:rPr>
        <w:t xml:space="preserve"> </w:t>
      </w:r>
    </w:p>
    <w:p w:rsidR="002E4C69" w:rsidRPr="00DC4D6E" w:rsidRDefault="002E4C69" w:rsidP="00DC4D6E">
      <w:pPr>
        <w:jc w:val="both"/>
        <w:rPr>
          <w:rFonts w:ascii="Century Gothic" w:hAnsi="Century Gothic" w:cs="Arial"/>
          <w:sz w:val="22"/>
          <w:szCs w:val="22"/>
        </w:rPr>
      </w:pPr>
    </w:p>
    <w:p w:rsidR="006A529F" w:rsidRPr="006A529F" w:rsidRDefault="006A529F" w:rsidP="006A529F">
      <w:pPr>
        <w:pStyle w:val="Default"/>
        <w:jc w:val="both"/>
        <w:rPr>
          <w:rFonts w:ascii="Century Gothic" w:hAnsi="Century Gothic"/>
          <w:sz w:val="22"/>
          <w:szCs w:val="22"/>
        </w:rPr>
      </w:pPr>
      <w:r w:rsidRPr="006A529F">
        <w:rPr>
          <w:rFonts w:ascii="Century Gothic" w:hAnsi="Century Gothic"/>
          <w:sz w:val="22"/>
          <w:szCs w:val="22"/>
        </w:rPr>
        <w:t xml:space="preserve">Victims may not disclose the whole picture immediately. They may be more comfortable providing information on a piecemeal basis. It is essential that dialogue is kept open and encouraged. When it is clear that ongoing support will be required, </w:t>
      </w:r>
      <w:r>
        <w:rPr>
          <w:rFonts w:ascii="Century Gothic" w:hAnsi="Century Gothic"/>
          <w:sz w:val="22"/>
          <w:szCs w:val="22"/>
        </w:rPr>
        <w:t>schools</w:t>
      </w:r>
      <w:r w:rsidRPr="006A529F">
        <w:rPr>
          <w:rFonts w:ascii="Century Gothic" w:hAnsi="Century Gothic"/>
          <w:sz w:val="22"/>
          <w:szCs w:val="22"/>
        </w:rPr>
        <w:t xml:space="preserve"> should ask the victim if they would find it helpful to have a designated trusted adult (for example, their form tutor or designated safeguarding lead) to talk to about their needs. The choice of any such adult should be the victim’s (as far as is reasonably possible). </w:t>
      </w:r>
      <w:r>
        <w:rPr>
          <w:rFonts w:ascii="Century Gothic" w:hAnsi="Century Gothic"/>
          <w:sz w:val="22"/>
          <w:szCs w:val="22"/>
        </w:rPr>
        <w:t>Schools</w:t>
      </w:r>
      <w:r w:rsidRPr="006A529F">
        <w:rPr>
          <w:rFonts w:ascii="Century Gothic" w:hAnsi="Century Gothic"/>
          <w:sz w:val="22"/>
          <w:szCs w:val="22"/>
        </w:rPr>
        <w:t xml:space="preserve"> should respect and support this choice</w:t>
      </w:r>
      <w:r>
        <w:rPr>
          <w:rFonts w:ascii="Century Gothic" w:hAnsi="Century Gothic"/>
          <w:sz w:val="22"/>
          <w:szCs w:val="22"/>
        </w:rPr>
        <w:t xml:space="preserve">. </w:t>
      </w:r>
      <w:r w:rsidRPr="006A529F">
        <w:rPr>
          <w:rFonts w:ascii="Century Gothic" w:hAnsi="Century Gothic"/>
          <w:sz w:val="22"/>
          <w:szCs w:val="22"/>
        </w:rPr>
        <w:t xml:space="preserve">Children who have experienced sexual violence display a very wide range of responses to their experience, including in some cases clear signs of trauma, physical and emotional responses, or no overt signs at all. Schools should remain alert to the possible challenges of detecting those signs and show sensitivity to the needs of the child (e.g. about attendance in lessons) irrespective of how overt the child’s distress is.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While </w:t>
      </w:r>
      <w:r>
        <w:rPr>
          <w:rFonts w:ascii="Century Gothic" w:hAnsi="Century Gothic"/>
          <w:sz w:val="22"/>
          <w:szCs w:val="22"/>
        </w:rPr>
        <w:t>schools</w:t>
      </w:r>
      <w:r w:rsidRPr="006A529F">
        <w:rPr>
          <w:rFonts w:ascii="Century Gothic" w:hAnsi="Century Gothic"/>
          <w:sz w:val="22"/>
          <w:szCs w:val="22"/>
        </w:rPr>
        <w:t xml:space="preserve"> should avoid any action that would have the effect of isolating the victim, in particular from supportive peer groups, there may be times when the victim finds it difficult to maintain a full-time timetable and may express a wish to withdraw from lessons and activities. This should be because the victim wants to, not because it makes it easier to manage the situation. If required, </w:t>
      </w:r>
      <w:r>
        <w:rPr>
          <w:rFonts w:ascii="Century Gothic" w:hAnsi="Century Gothic"/>
          <w:sz w:val="22"/>
          <w:szCs w:val="22"/>
        </w:rPr>
        <w:t>schools</w:t>
      </w:r>
      <w:r w:rsidRPr="006A529F">
        <w:rPr>
          <w:rFonts w:ascii="Century Gothic" w:hAnsi="Century Gothic"/>
          <w:sz w:val="22"/>
          <w:szCs w:val="22"/>
        </w:rPr>
        <w:t xml:space="preserve"> should provide a physical space for victims to withdraw to.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It may be necessary for </w:t>
      </w:r>
      <w:r>
        <w:rPr>
          <w:rFonts w:ascii="Century Gothic" w:hAnsi="Century Gothic"/>
          <w:sz w:val="22"/>
          <w:szCs w:val="22"/>
        </w:rPr>
        <w:t>schools</w:t>
      </w:r>
      <w:r w:rsidRPr="006A529F">
        <w:rPr>
          <w:rFonts w:ascii="Century Gothic" w:hAnsi="Century Gothic"/>
          <w:sz w:val="22"/>
          <w:szCs w:val="22"/>
        </w:rPr>
        <w:t xml:space="preserve"> to maintain arrangements to protect and support the victim for a long time. </w:t>
      </w:r>
      <w:r>
        <w:rPr>
          <w:rFonts w:ascii="Century Gothic" w:hAnsi="Century Gothic"/>
          <w:sz w:val="22"/>
          <w:szCs w:val="22"/>
        </w:rPr>
        <w:t>Schools</w:t>
      </w:r>
      <w:r w:rsidRPr="006A529F">
        <w:rPr>
          <w:rFonts w:ascii="Century Gothic" w:hAnsi="Century Gothic"/>
          <w:sz w:val="22"/>
          <w:szCs w:val="22"/>
        </w:rPr>
        <w:t xml:space="preserve"> should be prepared for this and should work with local authority children’s social care and other agencies as required.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It is therefore important that the designated safeguarding lead (or a deputy) knows how and where to seek support.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lastRenderedPageBreak/>
        <w:t xml:space="preserve">It is important that the </w:t>
      </w:r>
      <w:r w:rsidR="004A3C83">
        <w:rPr>
          <w:rFonts w:ascii="Century Gothic" w:hAnsi="Century Gothic"/>
          <w:sz w:val="22"/>
          <w:szCs w:val="22"/>
        </w:rPr>
        <w:t>school</w:t>
      </w:r>
      <w:r w:rsidRPr="006A529F">
        <w:rPr>
          <w:rFonts w:ascii="Century Gothic" w:hAnsi="Century Gothic"/>
          <w:sz w:val="22"/>
          <w:szCs w:val="22"/>
        </w:rPr>
        <w:t xml:space="preserve"> do everything they reasonably can to protect the victim from bullying and harassment as a result of any report they have made.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Whilst they should be given all the necessary support to remain in their </w:t>
      </w:r>
      <w:r w:rsidR="004A3C83">
        <w:rPr>
          <w:rFonts w:ascii="Century Gothic" w:hAnsi="Century Gothic"/>
          <w:sz w:val="22"/>
          <w:szCs w:val="22"/>
        </w:rPr>
        <w:t>school</w:t>
      </w:r>
      <w:r w:rsidRPr="006A529F">
        <w:rPr>
          <w:rFonts w:ascii="Century Gothic" w:hAnsi="Century Gothic"/>
          <w:sz w:val="22"/>
          <w:szCs w:val="22"/>
        </w:rPr>
        <w:t xml:space="preserve">, if the trauma results in the victim being unable to do this, alternative provision or a move to another </w:t>
      </w:r>
      <w:r w:rsidR="004A3C83">
        <w:rPr>
          <w:rFonts w:ascii="Century Gothic" w:hAnsi="Century Gothic"/>
          <w:sz w:val="22"/>
          <w:szCs w:val="22"/>
        </w:rPr>
        <w:t>school</w:t>
      </w:r>
      <w:r w:rsidRPr="006A529F">
        <w:rPr>
          <w:rFonts w:ascii="Century Gothic" w:hAnsi="Century Gothic"/>
          <w:sz w:val="22"/>
          <w:szCs w:val="22"/>
        </w:rPr>
        <w:t xml:space="preserve"> should be considered to enable them to continue to receive suitable education. This should only be at the request of the victim (and following discussion with their parents or carers). </w:t>
      </w:r>
    </w:p>
    <w:p w:rsidR="006A529F" w:rsidRPr="006A529F" w:rsidRDefault="006A529F" w:rsidP="006A529F">
      <w:pPr>
        <w:pStyle w:val="Default"/>
        <w:jc w:val="both"/>
        <w:rPr>
          <w:rFonts w:ascii="Century Gothic" w:hAnsi="Century Gothic"/>
          <w:sz w:val="22"/>
          <w:szCs w:val="22"/>
        </w:rPr>
      </w:pPr>
      <w:r w:rsidRPr="006A529F">
        <w:rPr>
          <w:rFonts w:ascii="Century Gothic" w:hAnsi="Century Gothic"/>
          <w:sz w:val="22"/>
          <w:szCs w:val="22"/>
        </w:rPr>
        <w:t xml:space="preserve">It is important that if the victim does move to another educational institution (for any reason), that the new educational institution is made aware of any ongoing support needs. The designated safeguarding lead should take responsibility to ensure this happens (and should discuss with the victim and, where appropriate their parents or carers as to the most suitable way of doing this) as well as transferring the child protection file. Information sharing advice referenced at paragraphs 115-123 </w:t>
      </w:r>
      <w:r>
        <w:rPr>
          <w:rFonts w:ascii="Century Gothic" w:hAnsi="Century Gothic"/>
          <w:sz w:val="22"/>
          <w:szCs w:val="22"/>
        </w:rPr>
        <w:t xml:space="preserve">of </w:t>
      </w:r>
      <w:r w:rsidR="002728C2">
        <w:rPr>
          <w:rFonts w:ascii="Century Gothic" w:hAnsi="Century Gothic"/>
          <w:sz w:val="22"/>
          <w:szCs w:val="22"/>
        </w:rPr>
        <w:t>KCSIE</w:t>
      </w:r>
      <w:r>
        <w:rPr>
          <w:rFonts w:ascii="Century Gothic" w:hAnsi="Century Gothic"/>
          <w:sz w:val="22"/>
          <w:szCs w:val="22"/>
        </w:rPr>
        <w:t xml:space="preserve"> </w:t>
      </w:r>
      <w:r w:rsidRPr="006A529F">
        <w:rPr>
          <w:rFonts w:ascii="Century Gothic" w:hAnsi="Century Gothic"/>
          <w:sz w:val="22"/>
          <w:szCs w:val="22"/>
        </w:rPr>
        <w:t xml:space="preserve">will help support this process. </w:t>
      </w:r>
    </w:p>
    <w:p w:rsidR="006A529F" w:rsidRPr="006A529F" w:rsidRDefault="006A529F" w:rsidP="006A529F">
      <w:pPr>
        <w:pStyle w:val="Default"/>
        <w:jc w:val="both"/>
        <w:rPr>
          <w:rFonts w:ascii="Century Gothic" w:hAnsi="Century Gothic"/>
          <w:sz w:val="22"/>
          <w:szCs w:val="22"/>
        </w:rPr>
      </w:pPr>
    </w:p>
    <w:p w:rsidR="00DC4D6E" w:rsidRPr="006A529F" w:rsidRDefault="00DC4D6E" w:rsidP="006A529F">
      <w:pPr>
        <w:jc w:val="both"/>
        <w:rPr>
          <w:rFonts w:ascii="Century Gothic" w:hAnsi="Century Gothic" w:cs="Arial"/>
          <w:sz w:val="22"/>
          <w:szCs w:val="22"/>
        </w:rPr>
      </w:pPr>
    </w:p>
    <w:p w:rsidR="006A529F" w:rsidRPr="006A529F" w:rsidRDefault="006A529F" w:rsidP="006A529F">
      <w:pPr>
        <w:pStyle w:val="Default"/>
        <w:jc w:val="both"/>
        <w:rPr>
          <w:rFonts w:ascii="Century Gothic" w:hAnsi="Century Gothic"/>
          <w:sz w:val="22"/>
          <w:szCs w:val="22"/>
        </w:rPr>
      </w:pPr>
      <w:r w:rsidRPr="006A529F">
        <w:rPr>
          <w:rFonts w:ascii="Century Gothic" w:hAnsi="Century Gothic"/>
          <w:b/>
          <w:bCs/>
          <w:sz w:val="22"/>
          <w:szCs w:val="22"/>
        </w:rPr>
        <w:t xml:space="preserve">Safeguarding and supporting the alleged perpetrator(s) and children and young people who have displayed harmful sexual behaviour </w:t>
      </w:r>
    </w:p>
    <w:p w:rsidR="006A529F" w:rsidRPr="006A529F" w:rsidRDefault="006A529F" w:rsidP="006A529F">
      <w:pPr>
        <w:pStyle w:val="Default"/>
        <w:spacing w:after="109"/>
        <w:jc w:val="both"/>
        <w:rPr>
          <w:rFonts w:ascii="Century Gothic" w:hAnsi="Century Gothic"/>
          <w:sz w:val="22"/>
          <w:szCs w:val="22"/>
        </w:rPr>
      </w:pPr>
      <w:r w:rsidRPr="006A529F">
        <w:rPr>
          <w:rFonts w:ascii="Century Gothic" w:hAnsi="Century Gothic"/>
          <w:sz w:val="22"/>
          <w:szCs w:val="22"/>
        </w:rPr>
        <w:t xml:space="preserve">The following principles are based on effective safeguarding practice and should help shape any decisions regarding safeguarding and supporting the alleged perpetrator(s): </w:t>
      </w:r>
    </w:p>
    <w:p w:rsidR="006A529F" w:rsidRPr="006A529F" w:rsidRDefault="006A529F" w:rsidP="0036724A">
      <w:pPr>
        <w:pStyle w:val="Default"/>
        <w:numPr>
          <w:ilvl w:val="0"/>
          <w:numId w:val="27"/>
        </w:numPr>
        <w:spacing w:after="109"/>
        <w:jc w:val="both"/>
        <w:rPr>
          <w:rFonts w:ascii="Century Gothic" w:hAnsi="Century Gothic"/>
          <w:sz w:val="22"/>
          <w:szCs w:val="22"/>
        </w:rPr>
      </w:pPr>
      <w:r w:rsidRPr="006A529F">
        <w:rPr>
          <w:rFonts w:ascii="Century Gothic" w:hAnsi="Century Gothic"/>
          <w:sz w:val="22"/>
          <w:szCs w:val="22"/>
        </w:rPr>
        <w:t xml:space="preserve">The school will have a difficult balancing act to consider. On one hand, they need to safeguard the victim (and the wider pupil/student body) and on the other hand provide the alleged perpetrator(s) with an education, safeguarding support as appropriate and implement any disciplinary sanctions. Taking disciplinary action and still providing appropriate support are not mutually exclusive actions. They can, and should, occur at the same time if necessary. </w:t>
      </w:r>
    </w:p>
    <w:p w:rsidR="0036724A" w:rsidRDefault="006A529F" w:rsidP="0036724A">
      <w:pPr>
        <w:pStyle w:val="Default"/>
        <w:numPr>
          <w:ilvl w:val="0"/>
          <w:numId w:val="27"/>
        </w:numPr>
        <w:spacing w:after="109"/>
        <w:jc w:val="both"/>
        <w:rPr>
          <w:rFonts w:ascii="Century Gothic" w:hAnsi="Century Gothic"/>
          <w:sz w:val="22"/>
          <w:szCs w:val="22"/>
        </w:rPr>
      </w:pPr>
      <w:r w:rsidRPr="006A529F">
        <w:rPr>
          <w:rFonts w:ascii="Century Gothic" w:hAnsi="Century Gothic"/>
          <w:sz w:val="22"/>
          <w:szCs w:val="22"/>
        </w:rPr>
        <w:t xml:space="preserve">Consider the age and the developmental stage of the alleged perpetrator(s), the nature of the allegations and frequency of allegations. Any child will likely experience stress as a result of being the subject of allegations and/or negative reactions by their peers to the allegations against them. </w:t>
      </w:r>
    </w:p>
    <w:p w:rsidR="0036724A" w:rsidRDefault="006A529F" w:rsidP="006A529F">
      <w:pPr>
        <w:pStyle w:val="Default"/>
        <w:numPr>
          <w:ilvl w:val="0"/>
          <w:numId w:val="27"/>
        </w:numPr>
        <w:spacing w:after="109"/>
        <w:jc w:val="both"/>
        <w:rPr>
          <w:rFonts w:ascii="Century Gothic" w:hAnsi="Century Gothic"/>
          <w:sz w:val="22"/>
          <w:szCs w:val="22"/>
        </w:rPr>
      </w:pPr>
      <w:r w:rsidRPr="0036724A">
        <w:rPr>
          <w:rFonts w:ascii="Century Gothic" w:hAnsi="Century Gothic"/>
          <w:sz w:val="22"/>
          <w:szCs w:val="22"/>
        </w:rPr>
        <w:t>Consider the proportionality of the response. Support (and sanctions) should be considered on a case-by-case basis. The alleged perpetrator(s) may potentially have unmet needs (in some cases these may be considerable) as well as potentially posing a risk of harm to other children. HSB in young c</w:t>
      </w:r>
      <w:r w:rsidR="00DC227D">
        <w:rPr>
          <w:rFonts w:ascii="Century Gothic" w:hAnsi="Century Gothic"/>
          <w:sz w:val="22"/>
          <w:szCs w:val="22"/>
        </w:rPr>
        <w:t>hildren may be (and often are</w:t>
      </w:r>
      <w:r w:rsidRPr="0036724A">
        <w:rPr>
          <w:rFonts w:ascii="Century Gothic" w:hAnsi="Century Gothic"/>
          <w:sz w:val="22"/>
          <w:szCs w:val="22"/>
        </w:rPr>
        <w:t xml:space="preserve">) a symptom of either their own abuse or exposure to abusive practices and or materials. More information on </w:t>
      </w:r>
      <w:proofErr w:type="spellStart"/>
      <w:r w:rsidRPr="0036724A">
        <w:rPr>
          <w:rFonts w:ascii="Century Gothic" w:hAnsi="Century Gothic"/>
          <w:sz w:val="22"/>
          <w:szCs w:val="22"/>
        </w:rPr>
        <w:t>HSBcan</w:t>
      </w:r>
      <w:proofErr w:type="spellEnd"/>
      <w:r w:rsidRPr="0036724A">
        <w:rPr>
          <w:rFonts w:ascii="Century Gothic" w:hAnsi="Century Gothic"/>
          <w:sz w:val="22"/>
          <w:szCs w:val="22"/>
        </w:rPr>
        <w:t xml:space="preserve"> be found at paras455-458Advice should be taken, as appropriate, </w:t>
      </w:r>
      <w:proofErr w:type="spellStart"/>
      <w:r w:rsidRPr="0036724A">
        <w:rPr>
          <w:rFonts w:ascii="Century Gothic" w:hAnsi="Century Gothic"/>
          <w:sz w:val="22"/>
          <w:szCs w:val="22"/>
        </w:rPr>
        <w:t>fromlocal</w:t>
      </w:r>
      <w:proofErr w:type="spellEnd"/>
      <w:r w:rsidRPr="0036724A">
        <w:rPr>
          <w:rFonts w:ascii="Century Gothic" w:hAnsi="Century Gothic"/>
          <w:sz w:val="22"/>
          <w:szCs w:val="22"/>
        </w:rPr>
        <w:t xml:space="preserve"> </w:t>
      </w:r>
      <w:proofErr w:type="spellStart"/>
      <w:r w:rsidRPr="0036724A">
        <w:rPr>
          <w:rFonts w:ascii="Century Gothic" w:hAnsi="Century Gothic"/>
          <w:sz w:val="22"/>
          <w:szCs w:val="22"/>
        </w:rPr>
        <w:t>authoritychildren’s</w:t>
      </w:r>
      <w:proofErr w:type="spellEnd"/>
      <w:r w:rsidRPr="0036724A">
        <w:rPr>
          <w:rFonts w:ascii="Century Gothic" w:hAnsi="Century Gothic"/>
          <w:sz w:val="22"/>
          <w:szCs w:val="22"/>
        </w:rPr>
        <w:t xml:space="preserve"> social </w:t>
      </w:r>
      <w:proofErr w:type="spellStart"/>
      <w:r w:rsidRPr="0036724A">
        <w:rPr>
          <w:rFonts w:ascii="Century Gothic" w:hAnsi="Century Gothic"/>
          <w:sz w:val="22"/>
          <w:szCs w:val="22"/>
        </w:rPr>
        <w:t>care,specialist</w:t>
      </w:r>
      <w:proofErr w:type="spellEnd"/>
      <w:r w:rsidRPr="0036724A">
        <w:rPr>
          <w:rFonts w:ascii="Century Gothic" w:hAnsi="Century Gothic"/>
          <w:sz w:val="22"/>
          <w:szCs w:val="22"/>
        </w:rPr>
        <w:t xml:space="preserve"> sexual violence services and the police.</w:t>
      </w:r>
    </w:p>
    <w:p w:rsidR="0036724A" w:rsidRDefault="006A529F" w:rsidP="006A529F">
      <w:pPr>
        <w:pStyle w:val="Default"/>
        <w:numPr>
          <w:ilvl w:val="0"/>
          <w:numId w:val="27"/>
        </w:numPr>
        <w:spacing w:after="109"/>
        <w:jc w:val="both"/>
        <w:rPr>
          <w:rFonts w:ascii="Century Gothic" w:hAnsi="Century Gothic"/>
          <w:sz w:val="22"/>
          <w:szCs w:val="22"/>
        </w:rPr>
      </w:pPr>
      <w:r w:rsidRPr="0036724A">
        <w:rPr>
          <w:rFonts w:ascii="Century Gothic" w:hAnsi="Century Gothic"/>
          <w:sz w:val="22"/>
          <w:szCs w:val="22"/>
        </w:rPr>
        <w:t>The Lucy Faithful</w:t>
      </w:r>
      <w:r w:rsidR="0036724A" w:rsidRPr="0036724A">
        <w:rPr>
          <w:rFonts w:ascii="Century Gothic" w:hAnsi="Century Gothic"/>
          <w:sz w:val="22"/>
          <w:szCs w:val="22"/>
        </w:rPr>
        <w:t xml:space="preserve"> </w:t>
      </w:r>
      <w:r w:rsidRPr="0036724A">
        <w:rPr>
          <w:rFonts w:ascii="Century Gothic" w:hAnsi="Century Gothic"/>
          <w:sz w:val="22"/>
          <w:szCs w:val="22"/>
        </w:rPr>
        <w:t xml:space="preserve">Foundation has developed a </w:t>
      </w:r>
      <w:r w:rsidRPr="0036724A">
        <w:rPr>
          <w:rFonts w:ascii="Century Gothic" w:hAnsi="Century Gothic"/>
          <w:sz w:val="22"/>
          <w:szCs w:val="22"/>
          <w:u w:val="single"/>
        </w:rPr>
        <w:t>HSB toolkit</w:t>
      </w:r>
      <w:r w:rsidRPr="0036724A">
        <w:rPr>
          <w:rFonts w:ascii="Century Gothic" w:hAnsi="Century Gothic"/>
          <w:sz w:val="22"/>
          <w:szCs w:val="22"/>
        </w:rPr>
        <w:t xml:space="preserve">, which amongst </w:t>
      </w:r>
      <w:proofErr w:type="spellStart"/>
      <w:r w:rsidRPr="0036724A">
        <w:rPr>
          <w:rFonts w:ascii="Century Gothic" w:hAnsi="Century Gothic"/>
          <w:sz w:val="22"/>
          <w:szCs w:val="22"/>
        </w:rPr>
        <w:t>otherthings</w:t>
      </w:r>
      <w:proofErr w:type="spellEnd"/>
      <w:r w:rsidRPr="0036724A">
        <w:rPr>
          <w:rFonts w:ascii="Century Gothic" w:hAnsi="Century Gothic"/>
          <w:sz w:val="22"/>
          <w:szCs w:val="22"/>
        </w:rPr>
        <w:t xml:space="preserve">, provides support, advice and </w:t>
      </w:r>
      <w:proofErr w:type="spellStart"/>
      <w:r w:rsidRPr="0036724A">
        <w:rPr>
          <w:rFonts w:ascii="Century Gothic" w:hAnsi="Century Gothic"/>
          <w:sz w:val="22"/>
          <w:szCs w:val="22"/>
        </w:rPr>
        <w:t>informationon</w:t>
      </w:r>
      <w:proofErr w:type="spellEnd"/>
      <w:r w:rsidRPr="0036724A">
        <w:rPr>
          <w:rFonts w:ascii="Century Gothic" w:hAnsi="Century Gothic"/>
          <w:sz w:val="22"/>
          <w:szCs w:val="22"/>
        </w:rPr>
        <w:t xml:space="preserve"> how to prevent it, links to organisations and helplines, resources about HSB by children, internet </w:t>
      </w:r>
      <w:proofErr w:type="spellStart"/>
      <w:r w:rsidRPr="0036724A">
        <w:rPr>
          <w:rFonts w:ascii="Century Gothic" w:hAnsi="Century Gothic"/>
          <w:sz w:val="22"/>
          <w:szCs w:val="22"/>
        </w:rPr>
        <w:t>safety,sexual</w:t>
      </w:r>
      <w:proofErr w:type="spellEnd"/>
      <w:r w:rsidRPr="0036724A">
        <w:rPr>
          <w:rFonts w:ascii="Century Gothic" w:hAnsi="Century Gothic"/>
          <w:sz w:val="22"/>
          <w:szCs w:val="22"/>
        </w:rPr>
        <w:t xml:space="preserve"> development and preventing child sexual abuse.</w:t>
      </w:r>
    </w:p>
    <w:p w:rsidR="0036724A" w:rsidRDefault="008C7D2D" w:rsidP="0036724A">
      <w:pPr>
        <w:pStyle w:val="Default"/>
        <w:spacing w:after="109"/>
        <w:ind w:left="720"/>
        <w:jc w:val="both"/>
        <w:rPr>
          <w:rFonts w:ascii="Century Gothic" w:hAnsi="Century Gothic"/>
          <w:sz w:val="22"/>
          <w:szCs w:val="22"/>
        </w:rPr>
      </w:pPr>
      <w:hyperlink r:id="rId24" w:history="1">
        <w:r w:rsidR="0036724A" w:rsidRPr="007A6164">
          <w:rPr>
            <w:rStyle w:val="Hyperlink"/>
            <w:rFonts w:ascii="Century Gothic" w:hAnsi="Century Gothic"/>
            <w:sz w:val="22"/>
            <w:szCs w:val="22"/>
          </w:rPr>
          <w:t>https://www.stopitnow.org.uk/concerned-about-a-child-or-young-persons-sexual-behaviour/preventing-harmful-sexual-behaviour/?utm_campaign=1540968_HSB%20Toolkit%20email_SOCIAL%20MEDIA&amp;utm_medium=email&amp;utm_source=Lucy%20Faithfull%20Foundation&amp;dm_i=48W7,X10O,38NO7C,43A9L,1</w:t>
        </w:r>
      </w:hyperlink>
      <w:r w:rsidR="0036724A">
        <w:rPr>
          <w:rFonts w:ascii="Century Gothic" w:hAnsi="Century Gothic"/>
          <w:sz w:val="22"/>
          <w:szCs w:val="22"/>
        </w:rPr>
        <w:t xml:space="preserve"> </w:t>
      </w:r>
    </w:p>
    <w:p w:rsidR="0036724A" w:rsidRPr="0036724A" w:rsidRDefault="006A529F" w:rsidP="006A529F">
      <w:pPr>
        <w:pStyle w:val="Default"/>
        <w:numPr>
          <w:ilvl w:val="0"/>
          <w:numId w:val="27"/>
        </w:numPr>
        <w:spacing w:after="109"/>
        <w:jc w:val="both"/>
        <w:rPr>
          <w:rFonts w:ascii="Century Gothic" w:hAnsi="Century Gothic"/>
          <w:sz w:val="22"/>
          <w:szCs w:val="22"/>
        </w:rPr>
      </w:pPr>
      <w:r w:rsidRPr="0036724A">
        <w:rPr>
          <w:rFonts w:ascii="Century Gothic" w:hAnsi="Century Gothic"/>
          <w:sz w:val="22"/>
          <w:szCs w:val="22"/>
        </w:rPr>
        <w:t>The NSPCC provides free and independent advice about HSB:</w:t>
      </w:r>
      <w:r w:rsidRPr="0036724A">
        <w:rPr>
          <w:rFonts w:ascii="Century Gothic" w:hAnsi="Century Gothic"/>
          <w:sz w:val="22"/>
          <w:szCs w:val="22"/>
          <w:u w:val="single"/>
        </w:rPr>
        <w:t xml:space="preserve">NSPCC </w:t>
      </w:r>
      <w:proofErr w:type="spellStart"/>
      <w:r w:rsidRPr="0036724A">
        <w:rPr>
          <w:rFonts w:ascii="Century Gothic" w:hAnsi="Century Gothic"/>
          <w:sz w:val="22"/>
          <w:szCs w:val="22"/>
          <w:u w:val="single"/>
        </w:rPr>
        <w:t>Learning:Protecting</w:t>
      </w:r>
      <w:proofErr w:type="spellEnd"/>
      <w:r w:rsidRPr="0036724A">
        <w:rPr>
          <w:rFonts w:ascii="Century Gothic" w:hAnsi="Century Gothic"/>
          <w:sz w:val="22"/>
          <w:szCs w:val="22"/>
          <w:u w:val="single"/>
        </w:rPr>
        <w:t xml:space="preserve"> children from harmful sexual </w:t>
      </w:r>
      <w:proofErr w:type="spellStart"/>
      <w:r w:rsidRPr="0036724A">
        <w:rPr>
          <w:rFonts w:ascii="Century Gothic" w:hAnsi="Century Gothic"/>
          <w:sz w:val="22"/>
          <w:szCs w:val="22"/>
          <w:u w:val="single"/>
        </w:rPr>
        <w:t>behaviour</w:t>
      </w:r>
      <w:r w:rsidRPr="0036724A">
        <w:rPr>
          <w:rFonts w:ascii="Century Gothic" w:hAnsi="Century Gothic"/>
          <w:sz w:val="22"/>
          <w:szCs w:val="22"/>
        </w:rPr>
        <w:t>and</w:t>
      </w:r>
      <w:proofErr w:type="spellEnd"/>
      <w:r w:rsidRPr="0036724A">
        <w:rPr>
          <w:rFonts w:ascii="Century Gothic" w:hAnsi="Century Gothic"/>
          <w:sz w:val="22"/>
          <w:szCs w:val="22"/>
        </w:rPr>
        <w:t xml:space="preserve"> </w:t>
      </w:r>
      <w:r w:rsidRPr="0036724A">
        <w:rPr>
          <w:rFonts w:ascii="Century Gothic" w:hAnsi="Century Gothic"/>
          <w:sz w:val="22"/>
          <w:szCs w:val="22"/>
          <w:u w:val="single"/>
        </w:rPr>
        <w:t xml:space="preserve">NSPCC -Harmful </w:t>
      </w:r>
      <w:proofErr w:type="spellStart"/>
      <w:r w:rsidRPr="0036724A">
        <w:rPr>
          <w:rFonts w:ascii="Century Gothic" w:hAnsi="Century Gothic"/>
          <w:sz w:val="22"/>
          <w:szCs w:val="22"/>
          <w:u w:val="single"/>
        </w:rPr>
        <w:t>sexualbehaviour</w:t>
      </w:r>
      <w:proofErr w:type="spellEnd"/>
      <w:r w:rsidRPr="0036724A">
        <w:rPr>
          <w:rFonts w:ascii="Century Gothic" w:hAnsi="Century Gothic"/>
          <w:sz w:val="22"/>
          <w:szCs w:val="22"/>
          <w:u w:val="single"/>
        </w:rPr>
        <w:t xml:space="preserve"> framework.</w:t>
      </w:r>
    </w:p>
    <w:p w:rsidR="0036724A" w:rsidRDefault="008C7D2D" w:rsidP="0036724A">
      <w:pPr>
        <w:pStyle w:val="Default"/>
        <w:spacing w:after="109"/>
        <w:ind w:left="720"/>
        <w:jc w:val="both"/>
        <w:rPr>
          <w:rFonts w:ascii="Century Gothic" w:hAnsi="Century Gothic"/>
          <w:sz w:val="22"/>
          <w:szCs w:val="22"/>
        </w:rPr>
      </w:pPr>
      <w:hyperlink r:id="rId25" w:history="1">
        <w:r w:rsidR="0036724A" w:rsidRPr="007A6164">
          <w:rPr>
            <w:rStyle w:val="Hyperlink"/>
            <w:rFonts w:ascii="Century Gothic" w:hAnsi="Century Gothic"/>
            <w:sz w:val="22"/>
            <w:szCs w:val="22"/>
          </w:rPr>
          <w:t>https://learning.nspcc.org.uk/child-abuse-and-neglect/harmful-sexual-behaviour</w:t>
        </w:r>
      </w:hyperlink>
      <w:r w:rsidR="0036724A">
        <w:rPr>
          <w:rFonts w:ascii="Century Gothic" w:hAnsi="Century Gothic"/>
          <w:sz w:val="22"/>
          <w:szCs w:val="22"/>
        </w:rPr>
        <w:t xml:space="preserve"> </w:t>
      </w:r>
    </w:p>
    <w:p w:rsidR="0036724A" w:rsidRDefault="008C7D2D" w:rsidP="0036724A">
      <w:pPr>
        <w:pStyle w:val="Default"/>
        <w:spacing w:after="109"/>
        <w:ind w:left="720"/>
        <w:jc w:val="both"/>
        <w:rPr>
          <w:rFonts w:ascii="Century Gothic" w:hAnsi="Century Gothic"/>
          <w:sz w:val="22"/>
          <w:szCs w:val="22"/>
        </w:rPr>
      </w:pPr>
      <w:hyperlink r:id="rId26" w:history="1">
        <w:r w:rsidR="0036724A" w:rsidRPr="007A6164">
          <w:rPr>
            <w:rStyle w:val="Hyperlink"/>
            <w:rFonts w:ascii="Century Gothic" w:hAnsi="Century Gothic"/>
            <w:sz w:val="22"/>
            <w:szCs w:val="22"/>
          </w:rPr>
          <w:t>https://learning.nspcc.org.uk/research-resources/harmful-sexual-behaviour-hsb-framework-audit</w:t>
        </w:r>
      </w:hyperlink>
      <w:r w:rsidR="0036724A">
        <w:rPr>
          <w:rFonts w:ascii="Century Gothic" w:hAnsi="Century Gothic"/>
          <w:sz w:val="22"/>
          <w:szCs w:val="22"/>
        </w:rPr>
        <w:t xml:space="preserve"> </w:t>
      </w:r>
    </w:p>
    <w:p w:rsidR="0036724A" w:rsidRDefault="006A529F" w:rsidP="006A529F">
      <w:pPr>
        <w:pStyle w:val="Default"/>
        <w:numPr>
          <w:ilvl w:val="0"/>
          <w:numId w:val="27"/>
        </w:numPr>
        <w:spacing w:after="109"/>
        <w:jc w:val="both"/>
        <w:rPr>
          <w:rFonts w:ascii="Century Gothic" w:hAnsi="Century Gothic"/>
          <w:sz w:val="22"/>
          <w:szCs w:val="22"/>
        </w:rPr>
      </w:pPr>
      <w:r w:rsidRPr="0036724A">
        <w:rPr>
          <w:rFonts w:ascii="Century Gothic" w:hAnsi="Century Gothic"/>
          <w:sz w:val="22"/>
          <w:szCs w:val="22"/>
          <w:u w:val="single"/>
        </w:rPr>
        <w:lastRenderedPageBreak/>
        <w:t>Contextual</w:t>
      </w:r>
      <w:r w:rsidR="0036724A">
        <w:rPr>
          <w:rFonts w:ascii="Century Gothic" w:hAnsi="Century Gothic"/>
          <w:sz w:val="22"/>
          <w:szCs w:val="22"/>
          <w:u w:val="single"/>
        </w:rPr>
        <w:t xml:space="preserve"> </w:t>
      </w:r>
      <w:r w:rsidRPr="0036724A">
        <w:rPr>
          <w:rFonts w:ascii="Century Gothic" w:hAnsi="Century Gothic"/>
          <w:sz w:val="22"/>
          <w:szCs w:val="22"/>
          <w:u w:val="single"/>
        </w:rPr>
        <w:t>Safeguarding Network–Beyond Referrals (Schools)</w:t>
      </w:r>
      <w:r w:rsidRPr="0036724A">
        <w:rPr>
          <w:rFonts w:ascii="Century Gothic" w:hAnsi="Century Gothic"/>
          <w:sz w:val="22"/>
          <w:szCs w:val="22"/>
        </w:rPr>
        <w:t>provides a school</w:t>
      </w:r>
      <w:r w:rsidR="0036724A">
        <w:rPr>
          <w:rFonts w:ascii="Century Gothic" w:hAnsi="Century Gothic"/>
          <w:sz w:val="22"/>
          <w:szCs w:val="22"/>
        </w:rPr>
        <w:t xml:space="preserve"> </w:t>
      </w:r>
      <w:r w:rsidRPr="0036724A">
        <w:rPr>
          <w:rFonts w:ascii="Century Gothic" w:hAnsi="Century Gothic"/>
          <w:sz w:val="22"/>
          <w:szCs w:val="22"/>
        </w:rPr>
        <w:t>self-assessment toolkit and guidance for addressing HSB in schools.</w:t>
      </w:r>
    </w:p>
    <w:p w:rsidR="0036724A" w:rsidRDefault="008C7D2D" w:rsidP="0036724A">
      <w:pPr>
        <w:pStyle w:val="Default"/>
        <w:spacing w:after="109"/>
        <w:ind w:left="720"/>
        <w:jc w:val="both"/>
        <w:rPr>
          <w:rFonts w:ascii="Century Gothic" w:hAnsi="Century Gothic"/>
          <w:sz w:val="22"/>
          <w:szCs w:val="22"/>
        </w:rPr>
      </w:pPr>
      <w:hyperlink r:id="rId27" w:history="1">
        <w:r w:rsidR="0036724A" w:rsidRPr="007A6164">
          <w:rPr>
            <w:rStyle w:val="Hyperlink"/>
            <w:rFonts w:ascii="Century Gothic" w:hAnsi="Century Gothic"/>
            <w:sz w:val="22"/>
            <w:szCs w:val="22"/>
          </w:rPr>
          <w:t>https://www.contextualsafeguarding.org.uk/toolkits/beyond-referrals-toolkit-schools/</w:t>
        </w:r>
      </w:hyperlink>
      <w:r w:rsidR="0036724A">
        <w:rPr>
          <w:rFonts w:ascii="Century Gothic" w:hAnsi="Century Gothic"/>
          <w:sz w:val="22"/>
          <w:szCs w:val="22"/>
        </w:rPr>
        <w:t xml:space="preserve"> </w:t>
      </w:r>
    </w:p>
    <w:p w:rsidR="006A529F" w:rsidRDefault="006A529F" w:rsidP="006A529F">
      <w:pPr>
        <w:pStyle w:val="Default"/>
        <w:numPr>
          <w:ilvl w:val="0"/>
          <w:numId w:val="27"/>
        </w:numPr>
        <w:spacing w:after="109"/>
        <w:jc w:val="both"/>
        <w:rPr>
          <w:rFonts w:ascii="Century Gothic" w:hAnsi="Century Gothic"/>
          <w:sz w:val="22"/>
          <w:szCs w:val="22"/>
        </w:rPr>
      </w:pPr>
      <w:r w:rsidRPr="0036724A">
        <w:rPr>
          <w:rFonts w:ascii="Century Gothic" w:hAnsi="Century Gothic"/>
          <w:sz w:val="22"/>
          <w:szCs w:val="22"/>
        </w:rPr>
        <w:t>Stop</w:t>
      </w:r>
      <w:r w:rsidR="0036724A">
        <w:rPr>
          <w:rFonts w:ascii="Century Gothic" w:hAnsi="Century Gothic"/>
          <w:sz w:val="22"/>
          <w:szCs w:val="22"/>
        </w:rPr>
        <w:t xml:space="preserve"> </w:t>
      </w:r>
      <w:r w:rsidRPr="0036724A">
        <w:rPr>
          <w:rFonts w:ascii="Century Gothic" w:hAnsi="Century Gothic"/>
          <w:sz w:val="22"/>
          <w:szCs w:val="22"/>
        </w:rPr>
        <w:t>It</w:t>
      </w:r>
      <w:r w:rsidR="0036724A">
        <w:rPr>
          <w:rFonts w:ascii="Century Gothic" w:hAnsi="Century Gothic"/>
          <w:sz w:val="22"/>
          <w:szCs w:val="22"/>
        </w:rPr>
        <w:t xml:space="preserve"> </w:t>
      </w:r>
      <w:r w:rsidRPr="0036724A">
        <w:rPr>
          <w:rFonts w:ascii="Century Gothic" w:hAnsi="Century Gothic"/>
          <w:sz w:val="22"/>
          <w:szCs w:val="22"/>
        </w:rPr>
        <w:t>Now –</w:t>
      </w:r>
      <w:r w:rsidRPr="0036724A">
        <w:rPr>
          <w:rFonts w:ascii="Century Gothic" w:hAnsi="Century Gothic"/>
          <w:sz w:val="22"/>
          <w:szCs w:val="22"/>
          <w:u w:val="single"/>
        </w:rPr>
        <w:t>Preventing harmful sexual behaviour in children -Stop It Now</w:t>
      </w:r>
      <w:r w:rsidR="0036724A">
        <w:rPr>
          <w:rFonts w:ascii="Century Gothic" w:hAnsi="Century Gothic"/>
          <w:sz w:val="22"/>
          <w:szCs w:val="22"/>
          <w:u w:val="single"/>
        </w:rPr>
        <w:t xml:space="preserve"> </w:t>
      </w:r>
      <w:r w:rsidRPr="0036724A">
        <w:rPr>
          <w:rFonts w:ascii="Century Gothic" w:hAnsi="Century Gothic"/>
          <w:sz w:val="22"/>
          <w:szCs w:val="22"/>
        </w:rPr>
        <w:t>provides a guide for parents, carers and professionals to help everyone do their</w:t>
      </w:r>
      <w:r w:rsidR="0036724A">
        <w:rPr>
          <w:rFonts w:ascii="Century Gothic" w:hAnsi="Century Gothic"/>
          <w:sz w:val="22"/>
          <w:szCs w:val="22"/>
        </w:rPr>
        <w:t xml:space="preserve"> </w:t>
      </w:r>
      <w:r w:rsidRPr="0036724A">
        <w:rPr>
          <w:rFonts w:ascii="Century Gothic" w:hAnsi="Century Gothic"/>
          <w:sz w:val="22"/>
          <w:szCs w:val="22"/>
        </w:rPr>
        <w:t>part in keeping children safe,</w:t>
      </w:r>
      <w:r w:rsidR="0036724A">
        <w:rPr>
          <w:rFonts w:ascii="Century Gothic" w:hAnsi="Century Gothic"/>
          <w:sz w:val="22"/>
          <w:szCs w:val="22"/>
        </w:rPr>
        <w:t xml:space="preserve"> </w:t>
      </w:r>
      <w:r w:rsidRPr="0036724A">
        <w:rPr>
          <w:rFonts w:ascii="Century Gothic" w:hAnsi="Century Gothic"/>
          <w:sz w:val="22"/>
          <w:szCs w:val="22"/>
        </w:rPr>
        <w:t>they also run a free confidential helpline.</w:t>
      </w:r>
    </w:p>
    <w:p w:rsidR="0036724A" w:rsidRDefault="008C7D2D" w:rsidP="0036724A">
      <w:pPr>
        <w:pStyle w:val="Default"/>
        <w:spacing w:after="109"/>
        <w:ind w:left="720"/>
        <w:jc w:val="both"/>
        <w:rPr>
          <w:rFonts w:ascii="Century Gothic" w:hAnsi="Century Gothic"/>
          <w:sz w:val="22"/>
          <w:szCs w:val="22"/>
        </w:rPr>
      </w:pPr>
      <w:hyperlink r:id="rId28" w:history="1">
        <w:r w:rsidR="0036724A" w:rsidRPr="007A6164">
          <w:rPr>
            <w:rStyle w:val="Hyperlink"/>
            <w:rFonts w:ascii="Century Gothic" w:hAnsi="Century Gothic"/>
            <w:sz w:val="22"/>
            <w:szCs w:val="22"/>
          </w:rPr>
          <w:t>https://www.stopitnow.org.uk/concerned-about-a-child-or-young-persons-sexual-behaviour/preventing-harmful-sexual-behaviour/</w:t>
        </w:r>
      </w:hyperlink>
      <w:r w:rsidR="0036724A">
        <w:rPr>
          <w:rFonts w:ascii="Century Gothic" w:hAnsi="Century Gothic"/>
          <w:sz w:val="22"/>
          <w:szCs w:val="22"/>
        </w:rPr>
        <w:t xml:space="preserve"> </w:t>
      </w:r>
    </w:p>
    <w:p w:rsidR="006A529F" w:rsidRDefault="006A529F" w:rsidP="006A529F">
      <w:pPr>
        <w:pStyle w:val="Default"/>
        <w:spacing w:after="109"/>
        <w:jc w:val="both"/>
        <w:rPr>
          <w:rFonts w:ascii="Century Gothic" w:hAnsi="Century Gothic"/>
          <w:sz w:val="22"/>
          <w:szCs w:val="22"/>
        </w:rPr>
      </w:pPr>
      <w:r w:rsidRPr="006A529F">
        <w:rPr>
          <w:rFonts w:ascii="Century Gothic" w:hAnsi="Century Gothic"/>
          <w:sz w:val="22"/>
          <w:szCs w:val="22"/>
        </w:rPr>
        <w:t>It is important that</w:t>
      </w:r>
      <w:r w:rsidR="0036724A">
        <w:rPr>
          <w:rFonts w:ascii="Century Gothic" w:hAnsi="Century Gothic"/>
          <w:sz w:val="22"/>
          <w:szCs w:val="22"/>
        </w:rPr>
        <w:t xml:space="preserve"> </w:t>
      </w:r>
      <w:r w:rsidRPr="006A529F">
        <w:rPr>
          <w:rFonts w:ascii="Century Gothic" w:hAnsi="Century Gothic"/>
          <w:sz w:val="22"/>
          <w:szCs w:val="22"/>
        </w:rPr>
        <w:t>the perpetrator(s)is/are</w:t>
      </w:r>
      <w:r w:rsidR="0036724A">
        <w:rPr>
          <w:rFonts w:ascii="Century Gothic" w:hAnsi="Century Gothic"/>
          <w:sz w:val="22"/>
          <w:szCs w:val="22"/>
        </w:rPr>
        <w:t xml:space="preserve"> </w:t>
      </w:r>
      <w:r w:rsidRPr="006A529F">
        <w:rPr>
          <w:rFonts w:ascii="Century Gothic" w:hAnsi="Century Gothic"/>
          <w:sz w:val="22"/>
          <w:szCs w:val="22"/>
        </w:rPr>
        <w:t>also given the correct support to try to stop them re-offending</w:t>
      </w:r>
      <w:r w:rsidR="0036724A">
        <w:rPr>
          <w:rFonts w:ascii="Century Gothic" w:hAnsi="Century Gothic"/>
          <w:sz w:val="22"/>
          <w:szCs w:val="22"/>
        </w:rPr>
        <w:t xml:space="preserve"> </w:t>
      </w:r>
      <w:r w:rsidRPr="006A529F">
        <w:rPr>
          <w:rFonts w:ascii="Century Gothic" w:hAnsi="Century Gothic"/>
          <w:sz w:val="22"/>
          <w:szCs w:val="22"/>
        </w:rPr>
        <w:t>and to address any underlying trauma that</w:t>
      </w:r>
      <w:r w:rsidR="0036724A">
        <w:rPr>
          <w:rFonts w:ascii="Century Gothic" w:hAnsi="Century Gothic"/>
          <w:sz w:val="22"/>
          <w:szCs w:val="22"/>
        </w:rPr>
        <w:t xml:space="preserve"> </w:t>
      </w:r>
      <w:r w:rsidRPr="006A529F">
        <w:rPr>
          <w:rFonts w:ascii="Century Gothic" w:hAnsi="Century Gothic"/>
          <w:sz w:val="22"/>
          <w:szCs w:val="22"/>
        </w:rPr>
        <w:t>may be causing this</w:t>
      </w:r>
      <w:r w:rsidR="0036724A">
        <w:rPr>
          <w:rFonts w:ascii="Century Gothic" w:hAnsi="Century Gothic"/>
          <w:sz w:val="22"/>
          <w:szCs w:val="22"/>
        </w:rPr>
        <w:t xml:space="preserve"> </w:t>
      </w:r>
      <w:r w:rsidRPr="006A529F">
        <w:rPr>
          <w:rFonts w:ascii="Century Gothic" w:hAnsi="Century Gothic"/>
          <w:sz w:val="22"/>
          <w:szCs w:val="22"/>
        </w:rPr>
        <w:t>behaviour.</w:t>
      </w:r>
      <w:r w:rsidR="0036724A">
        <w:rPr>
          <w:rFonts w:ascii="Century Gothic" w:hAnsi="Century Gothic"/>
          <w:sz w:val="22"/>
          <w:szCs w:val="22"/>
        </w:rPr>
        <w:t xml:space="preserve"> </w:t>
      </w:r>
      <w:r w:rsidRPr="006A529F">
        <w:rPr>
          <w:rFonts w:ascii="Century Gothic" w:hAnsi="Century Gothic"/>
          <w:sz w:val="22"/>
          <w:szCs w:val="22"/>
        </w:rPr>
        <w:t>Addressing inappropriate behaviour</w:t>
      </w:r>
      <w:r w:rsidR="0036724A">
        <w:rPr>
          <w:rFonts w:ascii="Century Gothic" w:hAnsi="Century Gothic"/>
          <w:sz w:val="22"/>
          <w:szCs w:val="22"/>
        </w:rPr>
        <w:t xml:space="preserve"> </w:t>
      </w:r>
      <w:r w:rsidRPr="006A529F">
        <w:rPr>
          <w:rFonts w:ascii="Century Gothic" w:hAnsi="Century Gothic"/>
          <w:b/>
          <w:bCs/>
          <w:sz w:val="22"/>
          <w:szCs w:val="22"/>
        </w:rPr>
        <w:t>can</w:t>
      </w:r>
      <w:r w:rsidR="0036724A">
        <w:rPr>
          <w:rFonts w:ascii="Century Gothic" w:hAnsi="Century Gothic"/>
          <w:b/>
          <w:bCs/>
          <w:sz w:val="22"/>
          <w:szCs w:val="22"/>
        </w:rPr>
        <w:t xml:space="preserve"> </w:t>
      </w:r>
      <w:r w:rsidRPr="006A529F">
        <w:rPr>
          <w:rFonts w:ascii="Century Gothic" w:hAnsi="Century Gothic"/>
          <w:sz w:val="22"/>
          <w:szCs w:val="22"/>
        </w:rPr>
        <w:t>be an important intervention that</w:t>
      </w:r>
      <w:r w:rsidR="0036724A">
        <w:rPr>
          <w:rFonts w:ascii="Century Gothic" w:hAnsi="Century Gothic"/>
          <w:sz w:val="22"/>
          <w:szCs w:val="22"/>
        </w:rPr>
        <w:t xml:space="preserve"> </w:t>
      </w:r>
      <w:r w:rsidRPr="006A529F">
        <w:rPr>
          <w:rFonts w:ascii="Century Gothic" w:hAnsi="Century Gothic"/>
          <w:sz w:val="22"/>
          <w:szCs w:val="22"/>
        </w:rPr>
        <w:t>helps prevent problematic, abusive and/or violent behaviour in the future.</w:t>
      </w:r>
      <w:r w:rsidR="0036724A">
        <w:rPr>
          <w:rFonts w:ascii="Century Gothic" w:hAnsi="Century Gothic"/>
          <w:sz w:val="22"/>
          <w:szCs w:val="22"/>
        </w:rPr>
        <w:t xml:space="preserve"> </w:t>
      </w:r>
      <w:r w:rsidRPr="006A529F">
        <w:rPr>
          <w:rFonts w:ascii="Century Gothic" w:hAnsi="Century Gothic"/>
          <w:sz w:val="22"/>
          <w:szCs w:val="22"/>
        </w:rPr>
        <w:t xml:space="preserve">Advice on </w:t>
      </w:r>
      <w:r w:rsidRPr="006A529F">
        <w:rPr>
          <w:rFonts w:ascii="Century Gothic" w:hAnsi="Century Gothic"/>
          <w:sz w:val="22"/>
          <w:szCs w:val="22"/>
          <w:u w:val="single"/>
        </w:rPr>
        <w:t>behaviour in schools</w:t>
      </w:r>
      <w:r w:rsidR="0036724A">
        <w:rPr>
          <w:rFonts w:ascii="Century Gothic" w:hAnsi="Century Gothic"/>
          <w:sz w:val="22"/>
          <w:szCs w:val="22"/>
          <w:u w:val="single"/>
        </w:rPr>
        <w:t xml:space="preserve"> </w:t>
      </w:r>
      <w:r w:rsidRPr="006A529F">
        <w:rPr>
          <w:rFonts w:ascii="Century Gothic" w:hAnsi="Century Gothic"/>
          <w:sz w:val="22"/>
          <w:szCs w:val="22"/>
        </w:rPr>
        <w:t>is clear that teachers can sanction</w:t>
      </w:r>
      <w:r w:rsidR="0036724A">
        <w:rPr>
          <w:rFonts w:ascii="Century Gothic" w:hAnsi="Century Gothic"/>
          <w:sz w:val="22"/>
          <w:szCs w:val="22"/>
        </w:rPr>
        <w:t xml:space="preserve"> </w:t>
      </w:r>
      <w:r w:rsidRPr="006A529F">
        <w:rPr>
          <w:rFonts w:ascii="Century Gothic" w:hAnsi="Century Gothic"/>
          <w:sz w:val="22"/>
          <w:szCs w:val="22"/>
        </w:rPr>
        <w:t>pupils whose conduct falls below</w:t>
      </w:r>
      <w:r w:rsidR="0036724A">
        <w:rPr>
          <w:rFonts w:ascii="Century Gothic" w:hAnsi="Century Gothic"/>
          <w:sz w:val="22"/>
          <w:szCs w:val="22"/>
        </w:rPr>
        <w:t xml:space="preserve"> </w:t>
      </w:r>
      <w:r w:rsidRPr="006A529F">
        <w:rPr>
          <w:rFonts w:ascii="Century Gothic" w:hAnsi="Century Gothic"/>
          <w:sz w:val="22"/>
          <w:szCs w:val="22"/>
        </w:rPr>
        <w:t>the standard which could be reasonably expected of them</w:t>
      </w:r>
      <w:r w:rsidR="0036724A">
        <w:rPr>
          <w:rFonts w:ascii="Century Gothic" w:hAnsi="Century Gothic"/>
          <w:sz w:val="22"/>
          <w:szCs w:val="22"/>
        </w:rPr>
        <w:t xml:space="preserve"> </w:t>
      </w:r>
      <w:r w:rsidRPr="006A529F">
        <w:rPr>
          <w:rFonts w:ascii="Century Gothic" w:hAnsi="Century Gothic"/>
          <w:sz w:val="22"/>
          <w:szCs w:val="22"/>
        </w:rPr>
        <w:t>.If the perpetrator(s)</w:t>
      </w:r>
      <w:proofErr w:type="spellStart"/>
      <w:r w:rsidRPr="006A529F">
        <w:rPr>
          <w:rFonts w:ascii="Century Gothic" w:hAnsi="Century Gothic"/>
          <w:sz w:val="22"/>
          <w:szCs w:val="22"/>
        </w:rPr>
        <w:t>isto</w:t>
      </w:r>
      <w:proofErr w:type="spellEnd"/>
      <w:r w:rsidRPr="006A529F">
        <w:rPr>
          <w:rFonts w:ascii="Century Gothic" w:hAnsi="Century Gothic"/>
          <w:sz w:val="22"/>
          <w:szCs w:val="22"/>
        </w:rPr>
        <w:t xml:space="preserve"> be excluded the decision must be lawful, reasonable and fair. Further information about</w:t>
      </w:r>
      <w:r w:rsidR="0036724A">
        <w:rPr>
          <w:rFonts w:ascii="Century Gothic" w:hAnsi="Century Gothic"/>
          <w:sz w:val="22"/>
          <w:szCs w:val="22"/>
        </w:rPr>
        <w:t xml:space="preserve"> </w:t>
      </w:r>
      <w:r w:rsidRPr="006A529F">
        <w:rPr>
          <w:rFonts w:ascii="Century Gothic" w:hAnsi="Century Gothic"/>
          <w:sz w:val="22"/>
          <w:szCs w:val="22"/>
        </w:rPr>
        <w:t>exclusions can be found in statutory guidance for schools:</w:t>
      </w:r>
      <w:r w:rsidR="0036724A">
        <w:rPr>
          <w:rFonts w:ascii="Century Gothic" w:hAnsi="Century Gothic"/>
          <w:sz w:val="22"/>
          <w:szCs w:val="22"/>
        </w:rPr>
        <w:t xml:space="preserve"> </w:t>
      </w:r>
      <w:r w:rsidRPr="006A529F">
        <w:rPr>
          <w:rFonts w:ascii="Century Gothic" w:hAnsi="Century Gothic"/>
          <w:sz w:val="22"/>
          <w:szCs w:val="22"/>
          <w:u w:val="single"/>
        </w:rPr>
        <w:t>Suspension and Permanent</w:t>
      </w:r>
      <w:r w:rsidR="0036724A">
        <w:rPr>
          <w:rFonts w:ascii="Century Gothic" w:hAnsi="Century Gothic"/>
          <w:sz w:val="22"/>
          <w:szCs w:val="22"/>
          <w:u w:val="single"/>
        </w:rPr>
        <w:t xml:space="preserve"> </w:t>
      </w:r>
      <w:r w:rsidRPr="006A529F">
        <w:rPr>
          <w:rFonts w:ascii="Century Gothic" w:hAnsi="Century Gothic"/>
          <w:sz w:val="22"/>
          <w:szCs w:val="22"/>
          <w:u w:val="single"/>
        </w:rPr>
        <w:t>Exclusion from maintained schools, academies and pupil referral units in England</w:t>
      </w:r>
      <w:r w:rsidRPr="006A529F">
        <w:rPr>
          <w:rFonts w:ascii="Century Gothic" w:hAnsi="Century Gothic"/>
          <w:sz w:val="22"/>
          <w:szCs w:val="22"/>
        </w:rPr>
        <w:t xml:space="preserve">. </w:t>
      </w:r>
    </w:p>
    <w:p w:rsidR="0036724A" w:rsidRDefault="008C7D2D" w:rsidP="006A529F">
      <w:pPr>
        <w:pStyle w:val="Default"/>
        <w:spacing w:after="109"/>
        <w:jc w:val="both"/>
        <w:rPr>
          <w:rFonts w:ascii="Century Gothic" w:hAnsi="Century Gothic"/>
          <w:sz w:val="22"/>
          <w:szCs w:val="22"/>
        </w:rPr>
      </w:pPr>
      <w:hyperlink r:id="rId29" w:history="1">
        <w:r w:rsidR="0036724A" w:rsidRPr="007A6164">
          <w:rPr>
            <w:rStyle w:val="Hyperlink"/>
            <w:rFonts w:ascii="Century Gothic" w:hAnsi="Century Gothic"/>
            <w:sz w:val="22"/>
            <w:szCs w:val="22"/>
          </w:rPr>
          <w:t>https://www.gov.uk/government/publications/behaviour-in-schools--2</w:t>
        </w:r>
      </w:hyperlink>
      <w:r w:rsidR="0036724A">
        <w:rPr>
          <w:rFonts w:ascii="Century Gothic" w:hAnsi="Century Gothic"/>
          <w:sz w:val="22"/>
          <w:szCs w:val="22"/>
        </w:rPr>
        <w:t xml:space="preserve"> </w:t>
      </w:r>
    </w:p>
    <w:p w:rsidR="0036724A" w:rsidRPr="006A529F" w:rsidRDefault="008C7D2D" w:rsidP="006A529F">
      <w:pPr>
        <w:pStyle w:val="Default"/>
        <w:spacing w:after="109"/>
        <w:jc w:val="both"/>
        <w:rPr>
          <w:rFonts w:ascii="Century Gothic" w:hAnsi="Century Gothic"/>
          <w:sz w:val="22"/>
          <w:szCs w:val="22"/>
        </w:rPr>
      </w:pPr>
      <w:hyperlink r:id="rId30" w:history="1">
        <w:r w:rsidR="0036724A" w:rsidRPr="007A6164">
          <w:rPr>
            <w:rStyle w:val="Hyperlink"/>
            <w:rFonts w:ascii="Century Gothic" w:hAnsi="Century Gothic"/>
            <w:sz w:val="22"/>
            <w:szCs w:val="22"/>
          </w:rPr>
          <w:t>https://www.gov.uk/government/publications/school-exclusion</w:t>
        </w:r>
      </w:hyperlink>
      <w:r w:rsidR="0036724A">
        <w:rPr>
          <w:rFonts w:ascii="Century Gothic" w:hAnsi="Century Gothic"/>
          <w:sz w:val="22"/>
          <w:szCs w:val="22"/>
        </w:rPr>
        <w:t xml:space="preserve"> </w:t>
      </w:r>
    </w:p>
    <w:p w:rsidR="006A529F" w:rsidRPr="006A529F" w:rsidRDefault="0036724A" w:rsidP="006A529F">
      <w:pPr>
        <w:pStyle w:val="Default"/>
        <w:jc w:val="both"/>
        <w:rPr>
          <w:rFonts w:ascii="Century Gothic" w:hAnsi="Century Gothic"/>
          <w:sz w:val="22"/>
          <w:szCs w:val="22"/>
        </w:rPr>
      </w:pPr>
      <w:r>
        <w:rPr>
          <w:rFonts w:ascii="Century Gothic" w:hAnsi="Century Gothic"/>
          <w:sz w:val="22"/>
          <w:szCs w:val="22"/>
        </w:rPr>
        <w:t>Scho</w:t>
      </w:r>
      <w:r w:rsidR="006A529F" w:rsidRPr="006A529F">
        <w:rPr>
          <w:rFonts w:ascii="Century Gothic" w:hAnsi="Century Gothic"/>
          <w:sz w:val="22"/>
          <w:szCs w:val="22"/>
        </w:rPr>
        <w:t>ol can be a significant protective factor</w:t>
      </w:r>
      <w:r>
        <w:rPr>
          <w:rFonts w:ascii="Century Gothic" w:hAnsi="Century Gothic"/>
          <w:sz w:val="22"/>
          <w:szCs w:val="22"/>
        </w:rPr>
        <w:t xml:space="preserve"> </w:t>
      </w:r>
      <w:r w:rsidR="006A529F" w:rsidRPr="006A529F">
        <w:rPr>
          <w:rFonts w:ascii="Century Gothic" w:hAnsi="Century Gothic"/>
          <w:sz w:val="22"/>
          <w:szCs w:val="22"/>
        </w:rPr>
        <w:t>for children who have displayed HSB,</w:t>
      </w:r>
      <w:r>
        <w:rPr>
          <w:rFonts w:ascii="Century Gothic" w:hAnsi="Century Gothic"/>
          <w:sz w:val="22"/>
          <w:szCs w:val="22"/>
        </w:rPr>
        <w:t xml:space="preserve"> </w:t>
      </w:r>
      <w:r w:rsidR="006A529F" w:rsidRPr="006A529F">
        <w:rPr>
          <w:rFonts w:ascii="Century Gothic" w:hAnsi="Century Gothic"/>
          <w:sz w:val="22"/>
          <w:szCs w:val="22"/>
        </w:rPr>
        <w:t>and continued access to school,</w:t>
      </w:r>
      <w:r>
        <w:rPr>
          <w:rFonts w:ascii="Century Gothic" w:hAnsi="Century Gothic"/>
          <w:sz w:val="22"/>
          <w:szCs w:val="22"/>
        </w:rPr>
        <w:t xml:space="preserve"> </w:t>
      </w:r>
      <w:r w:rsidR="006A529F" w:rsidRPr="006A529F">
        <w:rPr>
          <w:rFonts w:ascii="Century Gothic" w:hAnsi="Century Gothic"/>
          <w:sz w:val="22"/>
          <w:szCs w:val="22"/>
        </w:rPr>
        <w:t>with a comprehensive safeguarding management plan in place, is an important factor to</w:t>
      </w:r>
      <w:r>
        <w:rPr>
          <w:rFonts w:ascii="Century Gothic" w:hAnsi="Century Gothic"/>
          <w:sz w:val="22"/>
          <w:szCs w:val="22"/>
        </w:rPr>
        <w:t xml:space="preserve"> </w:t>
      </w:r>
      <w:r w:rsidR="006A529F" w:rsidRPr="006A529F">
        <w:rPr>
          <w:rFonts w:ascii="Century Gothic" w:hAnsi="Century Gothic"/>
          <w:sz w:val="22"/>
          <w:szCs w:val="22"/>
        </w:rPr>
        <w:t>consider before final decisions are made.</w:t>
      </w:r>
      <w:r>
        <w:rPr>
          <w:rFonts w:ascii="Century Gothic" w:hAnsi="Century Gothic"/>
          <w:sz w:val="22"/>
          <w:szCs w:val="22"/>
        </w:rPr>
        <w:t xml:space="preserve"> </w:t>
      </w:r>
      <w:r w:rsidR="006A529F" w:rsidRPr="006A529F">
        <w:rPr>
          <w:rFonts w:ascii="Century Gothic" w:hAnsi="Century Gothic"/>
          <w:sz w:val="22"/>
          <w:szCs w:val="22"/>
        </w:rPr>
        <w:t>It</w:t>
      </w:r>
      <w:r>
        <w:rPr>
          <w:rFonts w:ascii="Century Gothic" w:hAnsi="Century Gothic"/>
          <w:sz w:val="22"/>
          <w:szCs w:val="22"/>
        </w:rPr>
        <w:t xml:space="preserve"> </w:t>
      </w:r>
      <w:r w:rsidR="006A529F" w:rsidRPr="006A529F">
        <w:rPr>
          <w:rFonts w:ascii="Century Gothic" w:hAnsi="Century Gothic"/>
          <w:sz w:val="22"/>
          <w:szCs w:val="22"/>
        </w:rPr>
        <w:t>is important</w:t>
      </w:r>
      <w:r>
        <w:rPr>
          <w:rFonts w:ascii="Century Gothic" w:hAnsi="Century Gothic"/>
          <w:sz w:val="22"/>
          <w:szCs w:val="22"/>
        </w:rPr>
        <w:t xml:space="preserve"> </w:t>
      </w:r>
      <w:r w:rsidR="006A529F" w:rsidRPr="006A529F">
        <w:rPr>
          <w:rFonts w:ascii="Century Gothic" w:hAnsi="Century Gothic"/>
          <w:sz w:val="22"/>
          <w:szCs w:val="22"/>
        </w:rPr>
        <w:t>that if an alleged perpetrator does move to another educational institution (for any</w:t>
      </w:r>
      <w:r>
        <w:rPr>
          <w:rFonts w:ascii="Century Gothic" w:hAnsi="Century Gothic"/>
          <w:sz w:val="22"/>
          <w:szCs w:val="22"/>
        </w:rPr>
        <w:t xml:space="preserve"> </w:t>
      </w:r>
      <w:r w:rsidR="006A529F" w:rsidRPr="006A529F">
        <w:rPr>
          <w:rFonts w:ascii="Century Gothic" w:hAnsi="Century Gothic"/>
          <w:sz w:val="22"/>
          <w:szCs w:val="22"/>
        </w:rPr>
        <w:t>reason), that the new</w:t>
      </w:r>
      <w:r>
        <w:rPr>
          <w:rFonts w:ascii="Century Gothic" w:hAnsi="Century Gothic"/>
          <w:sz w:val="22"/>
          <w:szCs w:val="22"/>
        </w:rPr>
        <w:t xml:space="preserve"> </w:t>
      </w:r>
      <w:r w:rsidR="006A529F" w:rsidRPr="006A529F">
        <w:rPr>
          <w:rFonts w:ascii="Century Gothic" w:hAnsi="Century Gothic"/>
          <w:sz w:val="22"/>
          <w:szCs w:val="22"/>
        </w:rPr>
        <w:t>educational institution is made aware of any</w:t>
      </w:r>
      <w:r>
        <w:rPr>
          <w:rFonts w:ascii="Century Gothic" w:hAnsi="Century Gothic"/>
          <w:sz w:val="22"/>
          <w:szCs w:val="22"/>
        </w:rPr>
        <w:t xml:space="preserve"> </w:t>
      </w:r>
      <w:r w:rsidR="006A529F" w:rsidRPr="006A529F">
        <w:rPr>
          <w:rFonts w:ascii="Century Gothic" w:hAnsi="Century Gothic"/>
          <w:sz w:val="22"/>
          <w:szCs w:val="22"/>
        </w:rPr>
        <w:t>ongoing support needs</w:t>
      </w:r>
      <w:r>
        <w:rPr>
          <w:rFonts w:ascii="Century Gothic" w:hAnsi="Century Gothic"/>
          <w:sz w:val="22"/>
          <w:szCs w:val="22"/>
        </w:rPr>
        <w:t xml:space="preserve"> </w:t>
      </w:r>
      <w:r w:rsidR="006A529F" w:rsidRPr="006A529F">
        <w:rPr>
          <w:rFonts w:ascii="Century Gothic" w:hAnsi="Century Gothic"/>
          <w:sz w:val="22"/>
          <w:szCs w:val="22"/>
        </w:rPr>
        <w:t>and where appropriate, potential risks to other children and staff. The designated safeguarding lead should take responsibility to ensure this happens as well</w:t>
      </w:r>
      <w:r>
        <w:rPr>
          <w:rFonts w:ascii="Century Gothic" w:hAnsi="Century Gothic"/>
          <w:sz w:val="22"/>
          <w:szCs w:val="22"/>
        </w:rPr>
        <w:t xml:space="preserve"> </w:t>
      </w:r>
      <w:r w:rsidR="006A529F" w:rsidRPr="006A529F">
        <w:rPr>
          <w:rFonts w:ascii="Century Gothic" w:hAnsi="Century Gothic"/>
          <w:sz w:val="22"/>
          <w:szCs w:val="22"/>
        </w:rPr>
        <w:t>as</w:t>
      </w:r>
      <w:r>
        <w:rPr>
          <w:rFonts w:ascii="Century Gothic" w:hAnsi="Century Gothic"/>
          <w:sz w:val="22"/>
          <w:szCs w:val="22"/>
        </w:rPr>
        <w:t xml:space="preserve"> </w:t>
      </w:r>
      <w:r w:rsidR="006A529F" w:rsidRPr="006A529F">
        <w:rPr>
          <w:rFonts w:ascii="Century Gothic" w:hAnsi="Century Gothic"/>
          <w:sz w:val="22"/>
          <w:szCs w:val="22"/>
        </w:rPr>
        <w:t>transferring the child protection file. Information</w:t>
      </w:r>
      <w:r>
        <w:rPr>
          <w:rFonts w:ascii="Century Gothic" w:hAnsi="Century Gothic"/>
          <w:sz w:val="22"/>
          <w:szCs w:val="22"/>
        </w:rPr>
        <w:t xml:space="preserve"> </w:t>
      </w:r>
      <w:r w:rsidR="006A529F" w:rsidRPr="006A529F">
        <w:rPr>
          <w:rFonts w:ascii="Century Gothic" w:hAnsi="Century Gothic"/>
          <w:sz w:val="22"/>
          <w:szCs w:val="22"/>
        </w:rPr>
        <w:t>sharing advice referenced at paragraphs115-123</w:t>
      </w:r>
      <w:r>
        <w:rPr>
          <w:rFonts w:ascii="Century Gothic" w:hAnsi="Century Gothic"/>
          <w:sz w:val="22"/>
          <w:szCs w:val="22"/>
        </w:rPr>
        <w:t xml:space="preserve"> of KCSIE </w:t>
      </w:r>
      <w:r w:rsidR="006A529F" w:rsidRPr="006A529F">
        <w:rPr>
          <w:rFonts w:ascii="Century Gothic" w:hAnsi="Century Gothic"/>
          <w:sz w:val="22"/>
          <w:szCs w:val="22"/>
        </w:rPr>
        <w:t>will</w:t>
      </w:r>
      <w:r>
        <w:rPr>
          <w:rFonts w:ascii="Century Gothic" w:hAnsi="Century Gothic"/>
          <w:sz w:val="22"/>
          <w:szCs w:val="22"/>
        </w:rPr>
        <w:t xml:space="preserve"> </w:t>
      </w:r>
      <w:r w:rsidR="006A529F" w:rsidRPr="006A529F">
        <w:rPr>
          <w:rFonts w:ascii="Century Gothic" w:hAnsi="Century Gothic"/>
          <w:sz w:val="22"/>
          <w:szCs w:val="22"/>
        </w:rPr>
        <w:t>help support this process.</w:t>
      </w:r>
    </w:p>
    <w:p w:rsidR="006A529F" w:rsidRPr="006A529F" w:rsidRDefault="006A529F" w:rsidP="006A529F">
      <w:pPr>
        <w:pStyle w:val="Default"/>
        <w:jc w:val="both"/>
        <w:rPr>
          <w:rFonts w:ascii="Century Gothic" w:hAnsi="Century Gothic"/>
          <w:sz w:val="22"/>
          <w:szCs w:val="22"/>
        </w:rPr>
      </w:pPr>
    </w:p>
    <w:p w:rsidR="006A529F" w:rsidRPr="006A529F" w:rsidRDefault="006A529F" w:rsidP="006A529F">
      <w:pPr>
        <w:pStyle w:val="Default"/>
        <w:spacing w:after="195"/>
        <w:jc w:val="both"/>
        <w:rPr>
          <w:rFonts w:ascii="Century Gothic" w:hAnsi="Century Gothic"/>
          <w:sz w:val="22"/>
          <w:szCs w:val="22"/>
        </w:rPr>
      </w:pPr>
      <w:r w:rsidRPr="006A529F">
        <w:rPr>
          <w:rFonts w:ascii="Century Gothic" w:hAnsi="Century Gothic"/>
          <w:b/>
          <w:bCs/>
          <w:sz w:val="22"/>
          <w:szCs w:val="22"/>
        </w:rPr>
        <w:t>Sanctions</w:t>
      </w:r>
      <w:r w:rsidR="0036724A">
        <w:rPr>
          <w:rFonts w:ascii="Century Gothic" w:hAnsi="Century Gothic"/>
          <w:b/>
          <w:bCs/>
          <w:sz w:val="22"/>
          <w:szCs w:val="22"/>
        </w:rPr>
        <w:t xml:space="preserve"> </w:t>
      </w:r>
      <w:r w:rsidRPr="006A529F">
        <w:rPr>
          <w:rFonts w:ascii="Century Gothic" w:hAnsi="Century Gothic"/>
          <w:b/>
          <w:bCs/>
          <w:sz w:val="22"/>
          <w:szCs w:val="22"/>
        </w:rPr>
        <w:t>and the alleged perpetrator(s)</w:t>
      </w:r>
    </w:p>
    <w:p w:rsidR="006A529F" w:rsidRPr="006A529F" w:rsidRDefault="006A529F" w:rsidP="006A529F">
      <w:pPr>
        <w:pStyle w:val="Default"/>
        <w:spacing w:after="185" w:line="331" w:lineRule="atLeast"/>
        <w:jc w:val="both"/>
        <w:rPr>
          <w:rFonts w:ascii="Century Gothic" w:hAnsi="Century Gothic"/>
          <w:sz w:val="22"/>
          <w:szCs w:val="22"/>
        </w:rPr>
      </w:pPr>
      <w:r w:rsidRPr="006A529F">
        <w:rPr>
          <w:rFonts w:ascii="Century Gothic" w:hAnsi="Century Gothic"/>
          <w:b/>
          <w:bCs/>
          <w:sz w:val="22"/>
          <w:szCs w:val="22"/>
        </w:rPr>
        <w:t>Schools</w:t>
      </w:r>
    </w:p>
    <w:p w:rsidR="006A529F" w:rsidRDefault="006A529F" w:rsidP="0036724A">
      <w:pPr>
        <w:pStyle w:val="Default"/>
        <w:spacing w:after="240"/>
        <w:jc w:val="both"/>
        <w:rPr>
          <w:rFonts w:ascii="Century Gothic" w:hAnsi="Century Gothic"/>
          <w:sz w:val="22"/>
          <w:szCs w:val="22"/>
        </w:rPr>
      </w:pPr>
      <w:r w:rsidRPr="006A529F">
        <w:rPr>
          <w:rFonts w:ascii="Century Gothic" w:hAnsi="Century Gothic"/>
          <w:sz w:val="22"/>
          <w:szCs w:val="22"/>
        </w:rPr>
        <w:t xml:space="preserve">With regard to the alleged perpetrator(s), advice on </w:t>
      </w:r>
      <w:r w:rsidRPr="0036724A">
        <w:rPr>
          <w:rFonts w:ascii="Century Gothic" w:hAnsi="Century Gothic"/>
          <w:sz w:val="22"/>
          <w:szCs w:val="22"/>
        </w:rPr>
        <w:t>behaviour in schools</w:t>
      </w:r>
      <w:r w:rsidR="0036724A">
        <w:rPr>
          <w:rFonts w:ascii="Century Gothic" w:hAnsi="Century Gothic"/>
          <w:sz w:val="22"/>
          <w:szCs w:val="22"/>
          <w:u w:val="single"/>
        </w:rPr>
        <w:t xml:space="preserve"> </w:t>
      </w:r>
      <w:r w:rsidRPr="006A529F">
        <w:rPr>
          <w:rFonts w:ascii="Century Gothic" w:hAnsi="Century Gothic"/>
          <w:sz w:val="22"/>
          <w:szCs w:val="22"/>
        </w:rPr>
        <w:t>is clear</w:t>
      </w:r>
      <w:r w:rsidR="0036724A">
        <w:rPr>
          <w:rFonts w:ascii="Century Gothic" w:hAnsi="Century Gothic"/>
          <w:sz w:val="22"/>
          <w:szCs w:val="22"/>
        </w:rPr>
        <w:t xml:space="preserve"> </w:t>
      </w:r>
      <w:r w:rsidRPr="006A529F">
        <w:rPr>
          <w:rFonts w:ascii="Century Gothic" w:hAnsi="Century Gothic"/>
          <w:sz w:val="22"/>
          <w:szCs w:val="22"/>
        </w:rPr>
        <w:t>that teachers can sanction</w:t>
      </w:r>
      <w:r w:rsidR="0036724A">
        <w:rPr>
          <w:rFonts w:ascii="Century Gothic" w:hAnsi="Century Gothic"/>
          <w:sz w:val="22"/>
          <w:szCs w:val="22"/>
        </w:rPr>
        <w:t xml:space="preserve"> </w:t>
      </w:r>
      <w:r w:rsidRPr="006A529F">
        <w:rPr>
          <w:rFonts w:ascii="Century Gothic" w:hAnsi="Century Gothic"/>
          <w:sz w:val="22"/>
          <w:szCs w:val="22"/>
        </w:rPr>
        <w:t>pupils whose conduct falls below the standard which could be reasonably expected of them. Exclusions statutory guidance for</w:t>
      </w:r>
      <w:r w:rsidR="0036724A">
        <w:rPr>
          <w:rFonts w:ascii="Century Gothic" w:hAnsi="Century Gothic"/>
          <w:sz w:val="22"/>
          <w:szCs w:val="22"/>
        </w:rPr>
        <w:t xml:space="preserve"> </w:t>
      </w:r>
      <w:r w:rsidRPr="006A529F">
        <w:rPr>
          <w:rFonts w:ascii="Century Gothic" w:hAnsi="Century Gothic"/>
          <w:sz w:val="22"/>
          <w:szCs w:val="22"/>
        </w:rPr>
        <w:t>maintained schools,</w:t>
      </w:r>
      <w:r w:rsidR="0036724A">
        <w:rPr>
          <w:rFonts w:ascii="Century Gothic" w:hAnsi="Century Gothic"/>
          <w:sz w:val="22"/>
          <w:szCs w:val="22"/>
        </w:rPr>
        <w:t xml:space="preserve"> </w:t>
      </w:r>
      <w:r w:rsidRPr="006A529F">
        <w:rPr>
          <w:rFonts w:ascii="Century Gothic" w:hAnsi="Century Gothic"/>
          <w:sz w:val="22"/>
          <w:szCs w:val="22"/>
        </w:rPr>
        <w:t>academies</w:t>
      </w:r>
      <w:r w:rsidR="0036724A">
        <w:rPr>
          <w:rFonts w:ascii="Century Gothic" w:hAnsi="Century Gothic"/>
          <w:sz w:val="22"/>
          <w:szCs w:val="22"/>
        </w:rPr>
        <w:t xml:space="preserve"> </w:t>
      </w:r>
      <w:r w:rsidRPr="006A529F">
        <w:rPr>
          <w:rFonts w:ascii="Century Gothic" w:hAnsi="Century Gothic"/>
          <w:sz w:val="22"/>
          <w:szCs w:val="22"/>
        </w:rPr>
        <w:t>and PRUs is</w:t>
      </w:r>
      <w:r w:rsidR="0036724A">
        <w:rPr>
          <w:rFonts w:ascii="Century Gothic" w:hAnsi="Century Gothic"/>
          <w:sz w:val="22"/>
          <w:szCs w:val="22"/>
        </w:rPr>
        <w:t xml:space="preserve"> found in the link below</w:t>
      </w:r>
      <w:r w:rsidRPr="006A529F">
        <w:rPr>
          <w:rFonts w:ascii="Century Gothic" w:hAnsi="Century Gothic"/>
          <w:sz w:val="22"/>
          <w:szCs w:val="22"/>
        </w:rPr>
        <w:t>. Disciplinary action can be taken whilst other investigations</w:t>
      </w:r>
      <w:r w:rsidR="0036724A">
        <w:rPr>
          <w:rFonts w:ascii="Century Gothic" w:hAnsi="Century Gothic"/>
          <w:sz w:val="22"/>
          <w:szCs w:val="22"/>
        </w:rPr>
        <w:t xml:space="preserve"> </w:t>
      </w:r>
      <w:r w:rsidRPr="006A529F">
        <w:rPr>
          <w:rFonts w:ascii="Century Gothic" w:hAnsi="Century Gothic"/>
          <w:sz w:val="22"/>
          <w:szCs w:val="22"/>
        </w:rPr>
        <w:t>by the police and/or local authority children’s social care are ongoing. The fact</w:t>
      </w:r>
      <w:r w:rsidR="0036724A">
        <w:rPr>
          <w:rFonts w:ascii="Century Gothic" w:hAnsi="Century Gothic"/>
          <w:sz w:val="22"/>
          <w:szCs w:val="22"/>
        </w:rPr>
        <w:t xml:space="preserve"> </w:t>
      </w:r>
      <w:r w:rsidRPr="006A529F">
        <w:rPr>
          <w:rFonts w:ascii="Century Gothic" w:hAnsi="Century Gothic"/>
          <w:sz w:val="22"/>
          <w:szCs w:val="22"/>
        </w:rPr>
        <w:t>that</w:t>
      </w:r>
      <w:r w:rsidR="0036724A">
        <w:rPr>
          <w:rFonts w:ascii="Century Gothic" w:hAnsi="Century Gothic"/>
          <w:sz w:val="22"/>
          <w:szCs w:val="22"/>
        </w:rPr>
        <w:t xml:space="preserve"> </w:t>
      </w:r>
      <w:r w:rsidRPr="006A529F">
        <w:rPr>
          <w:rFonts w:ascii="Century Gothic" w:hAnsi="Century Gothic"/>
          <w:sz w:val="22"/>
          <w:szCs w:val="22"/>
        </w:rPr>
        <w:t>another body is investigating or has investigated an incident does not in itself prevent a school from coming to its own conclusion, on the balance of probabilities, about what</w:t>
      </w:r>
      <w:r w:rsidR="0036724A">
        <w:rPr>
          <w:rFonts w:ascii="Century Gothic" w:hAnsi="Century Gothic"/>
          <w:sz w:val="22"/>
          <w:szCs w:val="22"/>
        </w:rPr>
        <w:t xml:space="preserve"> </w:t>
      </w:r>
      <w:r w:rsidRPr="006A529F">
        <w:rPr>
          <w:rFonts w:ascii="Century Gothic" w:hAnsi="Century Gothic"/>
          <w:sz w:val="22"/>
          <w:szCs w:val="22"/>
        </w:rPr>
        <w:t>happened, and imposing a penalty accordingly. This is a matter</w:t>
      </w:r>
      <w:r w:rsidR="0036724A">
        <w:rPr>
          <w:rFonts w:ascii="Century Gothic" w:hAnsi="Century Gothic"/>
          <w:sz w:val="22"/>
          <w:szCs w:val="22"/>
        </w:rPr>
        <w:t xml:space="preserve"> </w:t>
      </w:r>
      <w:r w:rsidRPr="006A529F">
        <w:rPr>
          <w:rFonts w:ascii="Century Gothic" w:hAnsi="Century Gothic"/>
          <w:sz w:val="22"/>
          <w:szCs w:val="22"/>
        </w:rPr>
        <w:t>for</w:t>
      </w:r>
      <w:r w:rsidR="0036724A">
        <w:rPr>
          <w:rFonts w:ascii="Century Gothic" w:hAnsi="Century Gothic"/>
          <w:sz w:val="22"/>
          <w:szCs w:val="22"/>
        </w:rPr>
        <w:t xml:space="preserve"> </w:t>
      </w:r>
      <w:r w:rsidRPr="006A529F">
        <w:rPr>
          <w:rFonts w:ascii="Century Gothic" w:hAnsi="Century Gothic"/>
          <w:sz w:val="22"/>
          <w:szCs w:val="22"/>
        </w:rPr>
        <w:t>the school and should be carefully considered on a case-by-case basis. The designated safeguarding lead (or a deputy) should take a leading role. The school should consider if, by taking any action, it</w:t>
      </w:r>
      <w:r w:rsidR="0036724A">
        <w:rPr>
          <w:rFonts w:ascii="Century Gothic" w:hAnsi="Century Gothic"/>
          <w:sz w:val="22"/>
          <w:szCs w:val="22"/>
        </w:rPr>
        <w:t xml:space="preserve"> </w:t>
      </w:r>
      <w:r w:rsidRPr="006A529F">
        <w:rPr>
          <w:rFonts w:ascii="Century Gothic" w:hAnsi="Century Gothic"/>
          <w:sz w:val="22"/>
          <w:szCs w:val="22"/>
        </w:rPr>
        <w:t>would prejudice an investigation and/or any subsequent prosecution. Careful liaison with the police and/or local authority</w:t>
      </w:r>
      <w:r w:rsidR="0036724A">
        <w:rPr>
          <w:rFonts w:ascii="Century Gothic" w:hAnsi="Century Gothic"/>
          <w:sz w:val="22"/>
          <w:szCs w:val="22"/>
        </w:rPr>
        <w:t xml:space="preserve"> </w:t>
      </w:r>
      <w:r w:rsidRPr="006A529F">
        <w:rPr>
          <w:rFonts w:ascii="Century Gothic" w:hAnsi="Century Gothic"/>
          <w:sz w:val="22"/>
          <w:szCs w:val="22"/>
        </w:rPr>
        <w:t>children’s social care</w:t>
      </w:r>
      <w:r w:rsidR="0036724A">
        <w:rPr>
          <w:rFonts w:ascii="Century Gothic" w:hAnsi="Century Gothic"/>
          <w:sz w:val="22"/>
          <w:szCs w:val="22"/>
        </w:rPr>
        <w:t xml:space="preserve"> </w:t>
      </w:r>
      <w:r w:rsidRPr="006A529F">
        <w:rPr>
          <w:rFonts w:ascii="Century Gothic" w:hAnsi="Century Gothic"/>
          <w:sz w:val="22"/>
          <w:szCs w:val="22"/>
        </w:rPr>
        <w:t>should help the school</w:t>
      </w:r>
      <w:r w:rsidR="0036724A">
        <w:rPr>
          <w:rFonts w:ascii="Century Gothic" w:hAnsi="Century Gothic"/>
          <w:sz w:val="22"/>
          <w:szCs w:val="22"/>
        </w:rPr>
        <w:t xml:space="preserve"> </w:t>
      </w:r>
      <w:r w:rsidRPr="006A529F">
        <w:rPr>
          <w:rFonts w:ascii="Century Gothic" w:hAnsi="Century Gothic"/>
          <w:sz w:val="22"/>
          <w:szCs w:val="22"/>
        </w:rPr>
        <w:t>make a determination. It will also be important</w:t>
      </w:r>
      <w:r w:rsidR="0036724A">
        <w:rPr>
          <w:rFonts w:ascii="Century Gothic" w:hAnsi="Century Gothic"/>
          <w:sz w:val="22"/>
          <w:szCs w:val="22"/>
        </w:rPr>
        <w:t xml:space="preserve"> </w:t>
      </w:r>
      <w:r w:rsidRPr="006A529F">
        <w:rPr>
          <w:rFonts w:ascii="Century Gothic" w:hAnsi="Century Gothic"/>
          <w:sz w:val="22"/>
          <w:szCs w:val="22"/>
        </w:rPr>
        <w:t>to consider whether there are circumstances that</w:t>
      </w:r>
      <w:r w:rsidR="0036724A">
        <w:rPr>
          <w:rFonts w:ascii="Century Gothic" w:hAnsi="Century Gothic"/>
          <w:sz w:val="22"/>
          <w:szCs w:val="22"/>
        </w:rPr>
        <w:t xml:space="preserve"> </w:t>
      </w:r>
      <w:r w:rsidRPr="006A529F">
        <w:rPr>
          <w:rFonts w:ascii="Century Gothic" w:hAnsi="Century Gothic"/>
          <w:sz w:val="22"/>
          <w:szCs w:val="22"/>
        </w:rPr>
        <w:t>make it unreasonable or irrational for</w:t>
      </w:r>
      <w:r w:rsidR="0036724A">
        <w:rPr>
          <w:rFonts w:ascii="Century Gothic" w:hAnsi="Century Gothic"/>
          <w:sz w:val="22"/>
          <w:szCs w:val="22"/>
        </w:rPr>
        <w:t xml:space="preserve"> </w:t>
      </w:r>
      <w:r w:rsidRPr="006A529F">
        <w:rPr>
          <w:rFonts w:ascii="Century Gothic" w:hAnsi="Century Gothic"/>
          <w:sz w:val="22"/>
          <w:szCs w:val="22"/>
        </w:rPr>
        <w:t>the school to reach its own view about what</w:t>
      </w:r>
      <w:r w:rsidR="0036724A">
        <w:rPr>
          <w:rFonts w:ascii="Century Gothic" w:hAnsi="Century Gothic"/>
          <w:sz w:val="22"/>
          <w:szCs w:val="22"/>
        </w:rPr>
        <w:t xml:space="preserve"> </w:t>
      </w:r>
      <w:r w:rsidRPr="006A529F">
        <w:rPr>
          <w:rFonts w:ascii="Century Gothic" w:hAnsi="Century Gothic"/>
          <w:sz w:val="22"/>
          <w:szCs w:val="22"/>
        </w:rPr>
        <w:t xml:space="preserve">happened while an independent </w:t>
      </w:r>
      <w:r w:rsidR="0036724A">
        <w:rPr>
          <w:rFonts w:ascii="Century Gothic" w:hAnsi="Century Gothic"/>
          <w:sz w:val="22"/>
          <w:szCs w:val="22"/>
        </w:rPr>
        <w:t xml:space="preserve">investigation </w:t>
      </w:r>
      <w:r w:rsidRPr="006A529F">
        <w:rPr>
          <w:rFonts w:ascii="Century Gothic" w:hAnsi="Century Gothic"/>
          <w:sz w:val="22"/>
          <w:szCs w:val="22"/>
        </w:rPr>
        <w:t>n is considering the same facts.</w:t>
      </w:r>
    </w:p>
    <w:p w:rsidR="0036724A" w:rsidRDefault="008C7D2D" w:rsidP="0036724A">
      <w:pPr>
        <w:pStyle w:val="Default"/>
        <w:spacing w:after="240"/>
        <w:jc w:val="both"/>
        <w:rPr>
          <w:rFonts w:ascii="Century Gothic" w:hAnsi="Century Gothic"/>
          <w:sz w:val="22"/>
          <w:szCs w:val="22"/>
        </w:rPr>
      </w:pPr>
      <w:hyperlink r:id="rId31" w:history="1">
        <w:r w:rsidR="0036724A" w:rsidRPr="007A6164">
          <w:rPr>
            <w:rStyle w:val="Hyperlink"/>
            <w:rFonts w:ascii="Century Gothic" w:hAnsi="Century Gothic"/>
            <w:sz w:val="22"/>
            <w:szCs w:val="22"/>
          </w:rPr>
          <w:t>https://www.gov.uk/government/publications/behaviour-in-schools--2</w:t>
        </w:r>
      </w:hyperlink>
      <w:r w:rsidR="0036724A">
        <w:rPr>
          <w:rFonts w:ascii="Century Gothic" w:hAnsi="Century Gothic"/>
          <w:sz w:val="22"/>
          <w:szCs w:val="22"/>
        </w:rPr>
        <w:t xml:space="preserve"> </w:t>
      </w:r>
    </w:p>
    <w:p w:rsidR="0036724A" w:rsidRPr="006A529F" w:rsidRDefault="008C7D2D" w:rsidP="0036724A">
      <w:pPr>
        <w:pStyle w:val="Default"/>
        <w:spacing w:after="240"/>
        <w:jc w:val="both"/>
        <w:rPr>
          <w:rFonts w:ascii="Century Gothic" w:hAnsi="Century Gothic"/>
          <w:sz w:val="22"/>
          <w:szCs w:val="22"/>
        </w:rPr>
      </w:pPr>
      <w:hyperlink r:id="rId32" w:history="1">
        <w:r w:rsidR="0036724A" w:rsidRPr="007A6164">
          <w:rPr>
            <w:rStyle w:val="Hyperlink"/>
            <w:rFonts w:ascii="Century Gothic" w:hAnsi="Century Gothic"/>
            <w:sz w:val="22"/>
            <w:szCs w:val="22"/>
          </w:rPr>
          <w:t>https://www.gov.uk/government/publications/school-exclusion</w:t>
        </w:r>
      </w:hyperlink>
      <w:r w:rsidR="0036724A">
        <w:rPr>
          <w:rFonts w:ascii="Century Gothic" w:hAnsi="Century Gothic"/>
          <w:sz w:val="22"/>
          <w:szCs w:val="22"/>
        </w:rPr>
        <w:t xml:space="preserve"> </w:t>
      </w:r>
    </w:p>
    <w:p w:rsidR="006A529F" w:rsidRPr="006A529F" w:rsidRDefault="006A529F" w:rsidP="006A529F">
      <w:pPr>
        <w:pStyle w:val="Default"/>
        <w:spacing w:after="185" w:line="331" w:lineRule="atLeast"/>
        <w:jc w:val="both"/>
        <w:rPr>
          <w:rFonts w:ascii="Century Gothic" w:hAnsi="Century Gothic"/>
          <w:sz w:val="22"/>
          <w:szCs w:val="22"/>
        </w:rPr>
      </w:pPr>
      <w:r w:rsidRPr="006A529F">
        <w:rPr>
          <w:rFonts w:ascii="Century Gothic" w:hAnsi="Century Gothic"/>
          <w:b/>
          <w:bCs/>
          <w:sz w:val="22"/>
          <w:szCs w:val="22"/>
        </w:rPr>
        <w:t>Discipline and support</w:t>
      </w:r>
    </w:p>
    <w:p w:rsidR="006A529F" w:rsidRPr="006A529F" w:rsidRDefault="006A529F" w:rsidP="006A529F">
      <w:pPr>
        <w:pStyle w:val="Default"/>
        <w:jc w:val="both"/>
        <w:rPr>
          <w:rFonts w:ascii="Century Gothic" w:hAnsi="Century Gothic"/>
          <w:sz w:val="22"/>
          <w:szCs w:val="22"/>
        </w:rPr>
      </w:pPr>
      <w:r w:rsidRPr="006A529F">
        <w:rPr>
          <w:rFonts w:ascii="Century Gothic" w:hAnsi="Century Gothic"/>
          <w:sz w:val="22"/>
          <w:szCs w:val="22"/>
        </w:rPr>
        <w:lastRenderedPageBreak/>
        <w:t>Taking disciplinary action and still</w:t>
      </w:r>
      <w:r w:rsidR="0036724A">
        <w:rPr>
          <w:rFonts w:ascii="Century Gothic" w:hAnsi="Century Gothic"/>
          <w:sz w:val="22"/>
          <w:szCs w:val="22"/>
        </w:rPr>
        <w:t xml:space="preserve"> </w:t>
      </w:r>
      <w:r w:rsidRPr="006A529F">
        <w:rPr>
          <w:rFonts w:ascii="Century Gothic" w:hAnsi="Century Gothic"/>
          <w:sz w:val="22"/>
          <w:szCs w:val="22"/>
        </w:rPr>
        <w:t>providing appropriate support are not mutually</w:t>
      </w:r>
      <w:r w:rsidR="0036724A">
        <w:rPr>
          <w:rFonts w:ascii="Century Gothic" w:hAnsi="Century Gothic"/>
          <w:sz w:val="22"/>
          <w:szCs w:val="22"/>
        </w:rPr>
        <w:t xml:space="preserve"> </w:t>
      </w:r>
      <w:r w:rsidRPr="006A529F">
        <w:rPr>
          <w:rFonts w:ascii="Century Gothic" w:hAnsi="Century Gothic"/>
          <w:sz w:val="22"/>
          <w:szCs w:val="22"/>
        </w:rPr>
        <w:t>exclusive actions. They can, and should, occur at</w:t>
      </w:r>
      <w:r w:rsidR="0036724A">
        <w:rPr>
          <w:rFonts w:ascii="Century Gothic" w:hAnsi="Century Gothic"/>
          <w:sz w:val="22"/>
          <w:szCs w:val="22"/>
        </w:rPr>
        <w:t xml:space="preserve"> </w:t>
      </w:r>
      <w:r w:rsidRPr="006A529F">
        <w:rPr>
          <w:rFonts w:ascii="Century Gothic" w:hAnsi="Century Gothic"/>
          <w:sz w:val="22"/>
          <w:szCs w:val="22"/>
        </w:rPr>
        <w:t>the same time if</w:t>
      </w:r>
      <w:r w:rsidR="0036724A">
        <w:rPr>
          <w:rFonts w:ascii="Century Gothic" w:hAnsi="Century Gothic"/>
          <w:sz w:val="22"/>
          <w:szCs w:val="22"/>
        </w:rPr>
        <w:t xml:space="preserve"> </w:t>
      </w:r>
      <w:r w:rsidRPr="006A529F">
        <w:rPr>
          <w:rFonts w:ascii="Century Gothic" w:hAnsi="Century Gothic"/>
          <w:sz w:val="22"/>
          <w:szCs w:val="22"/>
        </w:rPr>
        <w:t xml:space="preserve">necessary. The </w:t>
      </w:r>
      <w:r w:rsidR="004A3C83">
        <w:rPr>
          <w:rFonts w:ascii="Century Gothic" w:hAnsi="Century Gothic"/>
          <w:sz w:val="22"/>
          <w:szCs w:val="22"/>
        </w:rPr>
        <w:t>school</w:t>
      </w:r>
      <w:r w:rsidRPr="006A529F">
        <w:rPr>
          <w:rFonts w:ascii="Century Gothic" w:hAnsi="Century Gothic"/>
          <w:sz w:val="22"/>
          <w:szCs w:val="22"/>
        </w:rPr>
        <w:t xml:space="preserve"> should be very clear as to what its approach is. On the one hand there is</w:t>
      </w:r>
      <w:r w:rsidR="0036724A">
        <w:rPr>
          <w:rFonts w:ascii="Century Gothic" w:hAnsi="Century Gothic"/>
          <w:sz w:val="22"/>
          <w:szCs w:val="22"/>
        </w:rPr>
        <w:t xml:space="preserve"> </w:t>
      </w:r>
      <w:r w:rsidRPr="006A529F">
        <w:rPr>
          <w:rFonts w:ascii="Century Gothic" w:hAnsi="Century Gothic"/>
          <w:sz w:val="22"/>
          <w:szCs w:val="22"/>
        </w:rPr>
        <w:t>preventative or forward-looking action to safeguard the victim and/or</w:t>
      </w:r>
      <w:r w:rsidR="0036724A">
        <w:rPr>
          <w:rFonts w:ascii="Century Gothic" w:hAnsi="Century Gothic"/>
          <w:sz w:val="22"/>
          <w:szCs w:val="22"/>
        </w:rPr>
        <w:t xml:space="preserve"> </w:t>
      </w:r>
      <w:r w:rsidRPr="006A529F">
        <w:rPr>
          <w:rFonts w:ascii="Century Gothic" w:hAnsi="Century Gothic"/>
          <w:sz w:val="22"/>
          <w:szCs w:val="22"/>
        </w:rPr>
        <w:t>the perpetrator(s),</w:t>
      </w:r>
      <w:r w:rsidR="0036724A">
        <w:rPr>
          <w:rFonts w:ascii="Century Gothic" w:hAnsi="Century Gothic"/>
          <w:sz w:val="22"/>
          <w:szCs w:val="22"/>
        </w:rPr>
        <w:t xml:space="preserve"> </w:t>
      </w:r>
      <w:r w:rsidRPr="006A529F">
        <w:rPr>
          <w:rFonts w:ascii="Century Gothic" w:hAnsi="Century Gothic"/>
          <w:sz w:val="22"/>
          <w:szCs w:val="22"/>
        </w:rPr>
        <w:t>especially</w:t>
      </w:r>
      <w:r w:rsidR="0036724A">
        <w:rPr>
          <w:rFonts w:ascii="Century Gothic" w:hAnsi="Century Gothic"/>
          <w:sz w:val="22"/>
          <w:szCs w:val="22"/>
        </w:rPr>
        <w:t xml:space="preserve"> </w:t>
      </w:r>
      <w:r w:rsidRPr="006A529F">
        <w:rPr>
          <w:rFonts w:ascii="Century Gothic" w:hAnsi="Century Gothic"/>
          <w:sz w:val="22"/>
          <w:szCs w:val="22"/>
        </w:rPr>
        <w:t>where there are concerns that a perpetrator themselves may have been a victim of abuse; and, on the other, there is disciplinary action to punish a perpetrator</w:t>
      </w:r>
      <w:r w:rsidR="0036724A">
        <w:rPr>
          <w:rFonts w:ascii="Century Gothic" w:hAnsi="Century Gothic"/>
          <w:sz w:val="22"/>
          <w:szCs w:val="22"/>
        </w:rPr>
        <w:t xml:space="preserve"> </w:t>
      </w:r>
      <w:r w:rsidRPr="006A529F">
        <w:rPr>
          <w:rFonts w:ascii="Century Gothic" w:hAnsi="Century Gothic"/>
          <w:sz w:val="22"/>
          <w:szCs w:val="22"/>
        </w:rPr>
        <w:t>for</w:t>
      </w:r>
      <w:r w:rsidR="0036724A">
        <w:rPr>
          <w:rFonts w:ascii="Century Gothic" w:hAnsi="Century Gothic"/>
          <w:sz w:val="22"/>
          <w:szCs w:val="22"/>
        </w:rPr>
        <w:t xml:space="preserve"> </w:t>
      </w:r>
      <w:r w:rsidRPr="006A529F">
        <w:rPr>
          <w:rFonts w:ascii="Century Gothic" w:hAnsi="Century Gothic"/>
          <w:sz w:val="22"/>
          <w:szCs w:val="22"/>
        </w:rPr>
        <w:t xml:space="preserve">their past conduct. The </w:t>
      </w:r>
      <w:r w:rsidR="004A3C83">
        <w:rPr>
          <w:rFonts w:ascii="Century Gothic" w:hAnsi="Century Gothic"/>
          <w:sz w:val="22"/>
          <w:szCs w:val="22"/>
        </w:rPr>
        <w:t>school</w:t>
      </w:r>
      <w:r w:rsidRPr="006A529F">
        <w:rPr>
          <w:rFonts w:ascii="Century Gothic" w:hAnsi="Century Gothic"/>
          <w:sz w:val="22"/>
          <w:szCs w:val="22"/>
        </w:rPr>
        <w:t xml:space="preserve"> should be very clear as to which category any</w:t>
      </w:r>
      <w:r w:rsidR="0036724A">
        <w:rPr>
          <w:rFonts w:ascii="Century Gothic" w:hAnsi="Century Gothic"/>
          <w:sz w:val="22"/>
          <w:szCs w:val="22"/>
        </w:rPr>
        <w:t xml:space="preserve"> </w:t>
      </w:r>
      <w:r w:rsidRPr="006A529F">
        <w:rPr>
          <w:rFonts w:ascii="Century Gothic" w:hAnsi="Century Gothic"/>
          <w:sz w:val="22"/>
          <w:szCs w:val="22"/>
        </w:rPr>
        <w:t>action they are taking falls or whether it is really both and should ensure that</w:t>
      </w:r>
      <w:r w:rsidR="0036724A">
        <w:rPr>
          <w:rFonts w:ascii="Century Gothic" w:hAnsi="Century Gothic"/>
          <w:sz w:val="22"/>
          <w:szCs w:val="22"/>
        </w:rPr>
        <w:t xml:space="preserve"> </w:t>
      </w:r>
      <w:r w:rsidRPr="006A529F">
        <w:rPr>
          <w:rFonts w:ascii="Century Gothic" w:hAnsi="Century Gothic"/>
          <w:sz w:val="22"/>
          <w:szCs w:val="22"/>
        </w:rPr>
        <w:t>the action complies with the law relating to each relevant category.</w:t>
      </w:r>
    </w:p>
    <w:p w:rsidR="006A529F" w:rsidRPr="006A529F" w:rsidRDefault="006A529F" w:rsidP="006A529F">
      <w:pPr>
        <w:pStyle w:val="Default"/>
        <w:jc w:val="both"/>
        <w:rPr>
          <w:rFonts w:ascii="Century Gothic" w:hAnsi="Century Gothic"/>
          <w:sz w:val="22"/>
          <w:szCs w:val="22"/>
        </w:rPr>
      </w:pPr>
    </w:p>
    <w:p w:rsidR="006A529F" w:rsidRPr="006A529F" w:rsidRDefault="006A529F" w:rsidP="006A529F">
      <w:pPr>
        <w:pStyle w:val="Default"/>
        <w:spacing w:after="195"/>
        <w:jc w:val="both"/>
        <w:rPr>
          <w:rFonts w:ascii="Century Gothic" w:hAnsi="Century Gothic"/>
          <w:sz w:val="22"/>
          <w:szCs w:val="22"/>
        </w:rPr>
      </w:pPr>
      <w:r w:rsidRPr="006A529F">
        <w:rPr>
          <w:rFonts w:ascii="Century Gothic" w:hAnsi="Century Gothic"/>
          <w:b/>
          <w:bCs/>
          <w:sz w:val="22"/>
          <w:szCs w:val="22"/>
        </w:rPr>
        <w:t>Working with parents and carers</w:t>
      </w:r>
    </w:p>
    <w:p w:rsidR="0036724A" w:rsidRDefault="006A529F" w:rsidP="0036724A">
      <w:pPr>
        <w:pStyle w:val="Default"/>
        <w:jc w:val="both"/>
        <w:rPr>
          <w:rFonts w:ascii="Century Gothic" w:hAnsi="Century Gothic"/>
          <w:sz w:val="22"/>
          <w:szCs w:val="22"/>
        </w:rPr>
      </w:pPr>
      <w:r w:rsidRPr="006A529F">
        <w:rPr>
          <w:rFonts w:ascii="Century Gothic" w:hAnsi="Century Gothic"/>
          <w:sz w:val="22"/>
          <w:szCs w:val="22"/>
        </w:rPr>
        <w:t xml:space="preserve">The </w:t>
      </w:r>
      <w:r w:rsidR="004A3C83">
        <w:rPr>
          <w:rFonts w:ascii="Century Gothic" w:hAnsi="Century Gothic"/>
          <w:sz w:val="22"/>
          <w:szCs w:val="22"/>
        </w:rPr>
        <w:t>school</w:t>
      </w:r>
      <w:r w:rsidRPr="006A529F">
        <w:rPr>
          <w:rFonts w:ascii="Century Gothic" w:hAnsi="Century Gothic"/>
          <w:sz w:val="22"/>
          <w:szCs w:val="22"/>
        </w:rPr>
        <w:t xml:space="preserve"> will, in most instances, engage with both the victim’s and the alleged perpetrator’s parents or carers when there has</w:t>
      </w:r>
      <w:r w:rsidR="0036724A">
        <w:rPr>
          <w:rFonts w:ascii="Century Gothic" w:hAnsi="Century Gothic"/>
          <w:sz w:val="22"/>
          <w:szCs w:val="22"/>
        </w:rPr>
        <w:t xml:space="preserve"> </w:t>
      </w:r>
      <w:r w:rsidRPr="006A529F">
        <w:rPr>
          <w:rFonts w:ascii="Century Gothic" w:hAnsi="Century Gothic"/>
          <w:sz w:val="22"/>
          <w:szCs w:val="22"/>
        </w:rPr>
        <w:t>been a report of sexual violence (this</w:t>
      </w:r>
      <w:r w:rsidR="0036724A">
        <w:rPr>
          <w:rFonts w:ascii="Century Gothic" w:hAnsi="Century Gothic"/>
          <w:sz w:val="22"/>
          <w:szCs w:val="22"/>
        </w:rPr>
        <w:t xml:space="preserve"> </w:t>
      </w:r>
      <w:r w:rsidRPr="006A529F">
        <w:rPr>
          <w:rFonts w:ascii="Century Gothic" w:hAnsi="Century Gothic"/>
          <w:b/>
          <w:bCs/>
          <w:sz w:val="22"/>
          <w:szCs w:val="22"/>
        </w:rPr>
        <w:t>might</w:t>
      </w:r>
      <w:r w:rsidR="0036724A">
        <w:rPr>
          <w:rFonts w:ascii="Century Gothic" w:hAnsi="Century Gothic"/>
          <w:b/>
          <w:bCs/>
          <w:sz w:val="22"/>
          <w:szCs w:val="22"/>
        </w:rPr>
        <w:t xml:space="preserve"> </w:t>
      </w:r>
      <w:r w:rsidRPr="006A529F">
        <w:rPr>
          <w:rFonts w:ascii="Century Gothic" w:hAnsi="Century Gothic"/>
          <w:sz w:val="22"/>
          <w:szCs w:val="22"/>
        </w:rPr>
        <w:t>not be necessary or proportionate</w:t>
      </w:r>
      <w:r w:rsidR="0036724A">
        <w:rPr>
          <w:rFonts w:ascii="Century Gothic" w:hAnsi="Century Gothic"/>
          <w:sz w:val="22"/>
          <w:szCs w:val="22"/>
        </w:rPr>
        <w:t xml:space="preserve"> </w:t>
      </w:r>
      <w:r w:rsidRPr="006A529F">
        <w:rPr>
          <w:rFonts w:ascii="Century Gothic" w:hAnsi="Century Gothic"/>
          <w:sz w:val="22"/>
          <w:szCs w:val="22"/>
        </w:rPr>
        <w:t>in the case of sexual harassment and should be considered on a case-by-case basis). The exception to this rule is if there is a</w:t>
      </w:r>
      <w:r w:rsidR="0036724A">
        <w:rPr>
          <w:rFonts w:ascii="Century Gothic" w:hAnsi="Century Gothic"/>
          <w:sz w:val="22"/>
          <w:szCs w:val="22"/>
        </w:rPr>
        <w:t xml:space="preserve"> </w:t>
      </w:r>
      <w:r w:rsidRPr="006A529F">
        <w:rPr>
          <w:rFonts w:ascii="Century Gothic" w:hAnsi="Century Gothic"/>
          <w:sz w:val="22"/>
          <w:szCs w:val="22"/>
        </w:rPr>
        <w:t>reason to believe informing a parent or carer will put a child at additional risk.</w:t>
      </w:r>
      <w:r w:rsidR="0036724A">
        <w:rPr>
          <w:rFonts w:ascii="Century Gothic" w:hAnsi="Century Gothic"/>
          <w:sz w:val="22"/>
          <w:szCs w:val="22"/>
        </w:rPr>
        <w:t xml:space="preserve"> </w:t>
      </w:r>
      <w:r w:rsidRPr="006A529F">
        <w:rPr>
          <w:rFonts w:ascii="Century Gothic" w:hAnsi="Century Gothic"/>
          <w:sz w:val="22"/>
          <w:szCs w:val="22"/>
        </w:rPr>
        <w:t>Schools</w:t>
      </w:r>
      <w:r w:rsidR="0036724A">
        <w:rPr>
          <w:rFonts w:ascii="Century Gothic" w:hAnsi="Century Gothic"/>
          <w:sz w:val="22"/>
          <w:szCs w:val="22"/>
        </w:rPr>
        <w:t xml:space="preserve"> </w:t>
      </w:r>
      <w:r w:rsidRPr="006A529F">
        <w:rPr>
          <w:rFonts w:ascii="Century Gothic" w:hAnsi="Century Gothic"/>
          <w:sz w:val="22"/>
          <w:szCs w:val="22"/>
        </w:rPr>
        <w:t>should carefully consider what information they provide to the respective parents or</w:t>
      </w:r>
      <w:r w:rsidR="0036724A">
        <w:rPr>
          <w:rFonts w:ascii="Century Gothic" w:hAnsi="Century Gothic"/>
          <w:sz w:val="22"/>
          <w:szCs w:val="22"/>
        </w:rPr>
        <w:t xml:space="preserve"> </w:t>
      </w:r>
      <w:r w:rsidRPr="006A529F">
        <w:rPr>
          <w:rFonts w:ascii="Century Gothic" w:hAnsi="Century Gothic"/>
          <w:sz w:val="22"/>
          <w:szCs w:val="22"/>
        </w:rPr>
        <w:t>carers about the other child involved and when they do so. In some cases,</w:t>
      </w:r>
      <w:r w:rsidR="0036724A">
        <w:rPr>
          <w:rFonts w:ascii="Century Gothic" w:hAnsi="Century Gothic"/>
          <w:sz w:val="22"/>
          <w:szCs w:val="22"/>
        </w:rPr>
        <w:t xml:space="preserve"> </w:t>
      </w:r>
      <w:r w:rsidRPr="006A529F">
        <w:rPr>
          <w:rFonts w:ascii="Century Gothic" w:hAnsi="Century Gothic"/>
          <w:sz w:val="22"/>
          <w:szCs w:val="22"/>
        </w:rPr>
        <w:t>local authority children’s social care and/or the police will have a very clear view and it</w:t>
      </w:r>
      <w:r w:rsidR="0036724A">
        <w:rPr>
          <w:rFonts w:ascii="Century Gothic" w:hAnsi="Century Gothic"/>
          <w:sz w:val="22"/>
          <w:szCs w:val="22"/>
        </w:rPr>
        <w:t xml:space="preserve"> </w:t>
      </w:r>
      <w:r w:rsidRPr="006A529F">
        <w:rPr>
          <w:rFonts w:ascii="Century Gothic" w:hAnsi="Century Gothic"/>
          <w:sz w:val="22"/>
          <w:szCs w:val="22"/>
        </w:rPr>
        <w:t>will be important for</w:t>
      </w:r>
      <w:r w:rsidR="0036724A">
        <w:rPr>
          <w:rFonts w:ascii="Century Gothic" w:hAnsi="Century Gothic"/>
          <w:sz w:val="22"/>
          <w:szCs w:val="22"/>
        </w:rPr>
        <w:t xml:space="preserve"> </w:t>
      </w:r>
      <w:r w:rsidRPr="006A529F">
        <w:rPr>
          <w:rFonts w:ascii="Century Gothic" w:hAnsi="Century Gothic"/>
          <w:sz w:val="22"/>
          <w:szCs w:val="22"/>
        </w:rPr>
        <w:t xml:space="preserve">the </w:t>
      </w:r>
      <w:r w:rsidR="004A3C83">
        <w:rPr>
          <w:rFonts w:ascii="Century Gothic" w:hAnsi="Century Gothic"/>
          <w:sz w:val="22"/>
          <w:szCs w:val="22"/>
        </w:rPr>
        <w:t>school</w:t>
      </w:r>
      <w:r w:rsidRPr="006A529F">
        <w:rPr>
          <w:rFonts w:ascii="Century Gothic" w:hAnsi="Century Gothic"/>
          <w:sz w:val="22"/>
          <w:szCs w:val="22"/>
        </w:rPr>
        <w:t xml:space="preserve"> to work with relevant agencies to e</w:t>
      </w:r>
      <w:r w:rsidR="0036724A">
        <w:rPr>
          <w:rFonts w:ascii="Century Gothic" w:hAnsi="Century Gothic"/>
          <w:sz w:val="22"/>
          <w:szCs w:val="22"/>
        </w:rPr>
        <w:t xml:space="preserve">nsure a </w:t>
      </w:r>
      <w:r w:rsidRPr="006A529F">
        <w:rPr>
          <w:rFonts w:ascii="Century Gothic" w:hAnsi="Century Gothic"/>
          <w:sz w:val="22"/>
          <w:szCs w:val="22"/>
        </w:rPr>
        <w:t>consistent approach is tak</w:t>
      </w:r>
      <w:r w:rsidR="0036724A">
        <w:rPr>
          <w:rFonts w:ascii="Century Gothic" w:hAnsi="Century Gothic"/>
          <w:sz w:val="22"/>
          <w:szCs w:val="22"/>
        </w:rPr>
        <w:t xml:space="preserve">en to information sharing. </w:t>
      </w:r>
    </w:p>
    <w:p w:rsidR="006A529F" w:rsidRPr="006A529F" w:rsidRDefault="006A529F" w:rsidP="0036724A">
      <w:pPr>
        <w:pStyle w:val="Default"/>
        <w:jc w:val="both"/>
        <w:rPr>
          <w:rFonts w:ascii="Century Gothic" w:hAnsi="Century Gothic"/>
          <w:sz w:val="22"/>
          <w:szCs w:val="22"/>
        </w:rPr>
      </w:pPr>
      <w:r w:rsidRPr="006A529F">
        <w:rPr>
          <w:rFonts w:ascii="Century Gothic" w:hAnsi="Century Gothic"/>
          <w:sz w:val="22"/>
          <w:szCs w:val="22"/>
        </w:rPr>
        <w:t xml:space="preserve">It is good practice for the </w:t>
      </w:r>
      <w:r w:rsidR="004A3C83">
        <w:rPr>
          <w:rFonts w:ascii="Century Gothic" w:hAnsi="Century Gothic"/>
          <w:sz w:val="22"/>
          <w:szCs w:val="22"/>
        </w:rPr>
        <w:t>school</w:t>
      </w:r>
      <w:r w:rsidRPr="006A529F">
        <w:rPr>
          <w:rFonts w:ascii="Century Gothic" w:hAnsi="Century Gothic"/>
          <w:sz w:val="22"/>
          <w:szCs w:val="22"/>
        </w:rPr>
        <w:t xml:space="preserve"> to meet the victim’s parents or carers with the victim present to discuss what arrangements are being put in place to safeguard the victim and understand their wishes in terms of support they may need and how the report will be progressed.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It is also good practice for the </w:t>
      </w:r>
      <w:r w:rsidR="004A3C83">
        <w:rPr>
          <w:rFonts w:ascii="Century Gothic" w:hAnsi="Century Gothic"/>
          <w:sz w:val="22"/>
          <w:szCs w:val="22"/>
        </w:rPr>
        <w:t>school</w:t>
      </w:r>
      <w:r w:rsidRPr="006A529F">
        <w:rPr>
          <w:rFonts w:ascii="Century Gothic" w:hAnsi="Century Gothic"/>
          <w:sz w:val="22"/>
          <w:szCs w:val="22"/>
        </w:rPr>
        <w:t xml:space="preserve"> to meet with alleged perpetrator’s parents or carers to discuss any arrangements that are being put into place that impact an alleged perpetrator, such as, for example, moving them out of classes with the victim and what this means for their education. The reason behind any decisions should be explained. Support for the alleged perpetrator should be discussed.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The designated safeguarding lead (or a deputy) would generally attend any such meetings. Consideration to the attendance of other agencies should be considered on a case-by-case basis.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Clear behaviour policies and child protection policies, especially policies that set out the principles of how reports of sexual violence will be managed and how victims and alleged perpetrators are likely to be supported, that parents and carers have access to, will, in some cases, help manage what are inevitably very difficult conversations. </w:t>
      </w:r>
    </w:p>
    <w:p w:rsidR="006A529F" w:rsidRDefault="006A529F" w:rsidP="006A529F">
      <w:pPr>
        <w:pStyle w:val="Default"/>
        <w:jc w:val="both"/>
        <w:rPr>
          <w:rFonts w:ascii="Century Gothic" w:hAnsi="Century Gothic"/>
          <w:sz w:val="22"/>
          <w:szCs w:val="22"/>
        </w:rPr>
      </w:pPr>
      <w:r w:rsidRPr="006A529F">
        <w:rPr>
          <w:rFonts w:ascii="Century Gothic" w:hAnsi="Century Gothic"/>
          <w:sz w:val="22"/>
          <w:szCs w:val="22"/>
        </w:rPr>
        <w:t xml:space="preserve">Parents and carers may well struggle to cope with a report that their child has been the victim of a sexual assault or is alleged to have sexually assaulted another child. Details of organisations that support parents are provided in Annex B. </w:t>
      </w:r>
      <w:r>
        <w:rPr>
          <w:rFonts w:ascii="Century Gothic" w:hAnsi="Century Gothic"/>
          <w:sz w:val="22"/>
          <w:szCs w:val="22"/>
        </w:rPr>
        <w:t>Schools</w:t>
      </w:r>
      <w:r w:rsidRPr="006A529F">
        <w:rPr>
          <w:rFonts w:ascii="Century Gothic" w:hAnsi="Century Gothic"/>
          <w:sz w:val="22"/>
          <w:szCs w:val="22"/>
        </w:rPr>
        <w:t xml:space="preserve"> should consider signposting parents and carers to this support. </w:t>
      </w:r>
    </w:p>
    <w:p w:rsidR="00160BC3" w:rsidRPr="006A529F" w:rsidRDefault="00160BC3" w:rsidP="006A529F">
      <w:pPr>
        <w:pStyle w:val="Default"/>
        <w:jc w:val="both"/>
        <w:rPr>
          <w:rFonts w:ascii="Century Gothic" w:hAnsi="Century Gothic"/>
          <w:sz w:val="22"/>
          <w:szCs w:val="22"/>
        </w:rPr>
      </w:pPr>
    </w:p>
    <w:p w:rsidR="006A529F" w:rsidRPr="006A529F" w:rsidRDefault="006A529F" w:rsidP="006A529F">
      <w:pPr>
        <w:pStyle w:val="Default"/>
        <w:jc w:val="both"/>
        <w:rPr>
          <w:rFonts w:ascii="Century Gothic" w:hAnsi="Century Gothic"/>
          <w:sz w:val="22"/>
          <w:szCs w:val="22"/>
        </w:rPr>
      </w:pPr>
      <w:r w:rsidRPr="006A529F">
        <w:rPr>
          <w:rFonts w:ascii="Century Gothic" w:hAnsi="Century Gothic"/>
          <w:b/>
          <w:bCs/>
          <w:sz w:val="22"/>
          <w:szCs w:val="22"/>
        </w:rPr>
        <w:t xml:space="preserve">Safeguarding other children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Consideration should be given to supporting children (and adult students) who have witnessed sexual violence, especially rape and assault by penetration. Witnessing such an event is likely to be traumatic and support may be required.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Following any report of sexual violence or sexual harassment, it is likely that some children will take “sides”. The </w:t>
      </w:r>
      <w:r w:rsidR="004A3C83">
        <w:rPr>
          <w:rFonts w:ascii="Century Gothic" w:hAnsi="Century Gothic"/>
          <w:sz w:val="22"/>
          <w:szCs w:val="22"/>
        </w:rPr>
        <w:t>school</w:t>
      </w:r>
      <w:r w:rsidRPr="006A529F">
        <w:rPr>
          <w:rFonts w:ascii="Century Gothic" w:hAnsi="Century Gothic"/>
          <w:sz w:val="22"/>
          <w:szCs w:val="22"/>
        </w:rPr>
        <w:t xml:space="preserve"> should be doing all they can to ensure both the victim and alleged perpetrator(s), and any witnesses, are not being bullied or harassed. </w:t>
      </w:r>
    </w:p>
    <w:p w:rsidR="00160BC3" w:rsidRPr="006A529F" w:rsidRDefault="006A529F" w:rsidP="00160BC3">
      <w:pPr>
        <w:pStyle w:val="Default"/>
        <w:spacing w:after="93"/>
        <w:jc w:val="both"/>
        <w:rPr>
          <w:rFonts w:ascii="Century Gothic" w:hAnsi="Century Gothic"/>
          <w:sz w:val="22"/>
          <w:szCs w:val="22"/>
        </w:rPr>
      </w:pPr>
      <w:r w:rsidRPr="006A529F">
        <w:rPr>
          <w:rFonts w:ascii="Century Gothic" w:hAnsi="Century Gothic"/>
          <w:sz w:val="22"/>
          <w:szCs w:val="22"/>
        </w:rPr>
        <w:t>Social media is very likely to play a central role in the fall out from any incident or alleged incident. There is the potential for contact between victim and alleged perpetrator(s) and a very high likelihood that friends from either side could harass the victim or alleged perpetrator(s) online and/or become victims of harassment themselves. Specialist onlin</w:t>
      </w:r>
      <w:r w:rsidR="00160BC3">
        <w:rPr>
          <w:rFonts w:ascii="Century Gothic" w:hAnsi="Century Gothic"/>
          <w:sz w:val="22"/>
          <w:szCs w:val="22"/>
        </w:rPr>
        <w:t>e safety support is discussed on</w:t>
      </w:r>
      <w:r w:rsidRPr="006A529F">
        <w:rPr>
          <w:rFonts w:ascii="Century Gothic" w:hAnsi="Century Gothic"/>
          <w:sz w:val="22"/>
          <w:szCs w:val="22"/>
        </w:rPr>
        <w:t xml:space="preserve"> page 110</w:t>
      </w:r>
      <w:r w:rsidR="0036724A">
        <w:rPr>
          <w:rFonts w:ascii="Century Gothic" w:hAnsi="Century Gothic"/>
          <w:sz w:val="22"/>
          <w:szCs w:val="22"/>
        </w:rPr>
        <w:t xml:space="preserve"> of KCSIE</w:t>
      </w:r>
      <w:r w:rsidRPr="006A529F">
        <w:rPr>
          <w:rFonts w:ascii="Century Gothic" w:hAnsi="Century Gothic"/>
          <w:sz w:val="22"/>
          <w:szCs w:val="22"/>
        </w:rPr>
        <w:t xml:space="preserve">. </w:t>
      </w:r>
    </w:p>
    <w:p w:rsidR="006A529F" w:rsidRPr="006A529F" w:rsidRDefault="006A529F" w:rsidP="006A529F">
      <w:pPr>
        <w:pStyle w:val="Default"/>
        <w:spacing w:after="93"/>
        <w:jc w:val="both"/>
        <w:rPr>
          <w:rFonts w:ascii="Century Gothic" w:hAnsi="Century Gothic"/>
          <w:sz w:val="22"/>
          <w:szCs w:val="22"/>
        </w:rPr>
      </w:pPr>
      <w:r w:rsidRPr="006A529F">
        <w:rPr>
          <w:rFonts w:ascii="Century Gothic" w:hAnsi="Century Gothic"/>
          <w:sz w:val="22"/>
          <w:szCs w:val="22"/>
        </w:rPr>
        <w:t xml:space="preserve">A whole </w:t>
      </w:r>
      <w:r w:rsidR="004A3C83">
        <w:rPr>
          <w:rFonts w:ascii="Century Gothic" w:hAnsi="Century Gothic"/>
          <w:sz w:val="22"/>
          <w:szCs w:val="22"/>
        </w:rPr>
        <w:t>school</w:t>
      </w:r>
      <w:r w:rsidRPr="006A529F">
        <w:rPr>
          <w:rFonts w:ascii="Century Gothic" w:hAnsi="Century Gothic"/>
          <w:sz w:val="22"/>
          <w:szCs w:val="22"/>
        </w:rPr>
        <w:t xml:space="preserve"> approach to safeguarding, a culture that makes clear that there is a </w:t>
      </w:r>
      <w:r w:rsidRPr="006A529F">
        <w:rPr>
          <w:rFonts w:ascii="Century Gothic" w:hAnsi="Century Gothic"/>
          <w:b/>
          <w:bCs/>
          <w:sz w:val="22"/>
          <w:szCs w:val="22"/>
        </w:rPr>
        <w:t xml:space="preserve">zero-tolerance </w:t>
      </w:r>
      <w:r w:rsidRPr="006A529F">
        <w:rPr>
          <w:rFonts w:ascii="Century Gothic" w:hAnsi="Century Gothic"/>
          <w:sz w:val="22"/>
          <w:szCs w:val="22"/>
        </w:rPr>
        <w:t xml:space="preserve">approach to sexual violence and sexual harassment and that it is never acceptable, and it will not </w:t>
      </w:r>
      <w:r w:rsidRPr="006A529F">
        <w:rPr>
          <w:rFonts w:ascii="Century Gothic" w:hAnsi="Century Gothic"/>
          <w:sz w:val="22"/>
          <w:szCs w:val="22"/>
        </w:rPr>
        <w:lastRenderedPageBreak/>
        <w:t xml:space="preserve">be tolerated, and a strong preventative education programme will help create an environment in which all children at the </w:t>
      </w:r>
      <w:r w:rsidR="004A3C83">
        <w:rPr>
          <w:rFonts w:ascii="Century Gothic" w:hAnsi="Century Gothic"/>
          <w:sz w:val="22"/>
          <w:szCs w:val="22"/>
        </w:rPr>
        <w:t>school</w:t>
      </w:r>
      <w:r w:rsidRPr="006A529F">
        <w:rPr>
          <w:rFonts w:ascii="Century Gothic" w:hAnsi="Century Gothic"/>
          <w:sz w:val="22"/>
          <w:szCs w:val="22"/>
        </w:rPr>
        <w:t xml:space="preserve"> are supportive and respectful of their peers when reports of sexual violence or sexual harassment are made. </w:t>
      </w:r>
    </w:p>
    <w:p w:rsidR="006A529F" w:rsidRPr="006A529F" w:rsidRDefault="006A529F" w:rsidP="006A529F">
      <w:pPr>
        <w:pStyle w:val="Default"/>
        <w:jc w:val="both"/>
        <w:rPr>
          <w:rFonts w:ascii="Century Gothic" w:hAnsi="Century Gothic"/>
          <w:sz w:val="22"/>
          <w:szCs w:val="22"/>
        </w:rPr>
      </w:pPr>
      <w:r w:rsidRPr="006A529F">
        <w:rPr>
          <w:rFonts w:ascii="Century Gothic" w:hAnsi="Century Gothic"/>
          <w:sz w:val="22"/>
          <w:szCs w:val="22"/>
        </w:rPr>
        <w:t xml:space="preserve">It is important that </w:t>
      </w:r>
      <w:r>
        <w:rPr>
          <w:rFonts w:ascii="Century Gothic" w:hAnsi="Century Gothic"/>
          <w:sz w:val="22"/>
          <w:szCs w:val="22"/>
        </w:rPr>
        <w:t>schools</w:t>
      </w:r>
      <w:r w:rsidRPr="006A529F">
        <w:rPr>
          <w:rFonts w:ascii="Century Gothic" w:hAnsi="Century Gothic"/>
          <w:sz w:val="22"/>
          <w:szCs w:val="22"/>
        </w:rPr>
        <w:t xml:space="preserve"> keep their policies, processes, and curriculum under constant review to protect all their children. Reports of sexual violence and/or harassment (especially where there is evidence of patterns of behaviour) may point to environmental and or systemic problems that could and should be addressed by updating relevant policies, processes, or relevant parts of the curriculum. Alongside this, patterns identified in schools may also be reflective of the wider issues within a local area and it would be good practice to share emerging trends with safeguarding partners. </w:t>
      </w:r>
    </w:p>
    <w:p w:rsidR="006A529F" w:rsidRPr="006A529F" w:rsidRDefault="006A529F" w:rsidP="006A529F">
      <w:pPr>
        <w:pStyle w:val="Default"/>
        <w:jc w:val="both"/>
        <w:rPr>
          <w:rFonts w:ascii="Century Gothic" w:hAnsi="Century Gothic"/>
          <w:sz w:val="22"/>
          <w:szCs w:val="22"/>
        </w:rPr>
      </w:pPr>
    </w:p>
    <w:sectPr w:rsidR="006A529F" w:rsidRPr="006A529F" w:rsidSect="00C457CC">
      <w:footerReference w:type="default" r:id="rId33"/>
      <w:pgSz w:w="11906" w:h="16838"/>
      <w:pgMar w:top="720" w:right="720" w:bottom="720" w:left="72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24A" w:rsidRDefault="0036724A" w:rsidP="00C457CC">
      <w:r>
        <w:separator/>
      </w:r>
    </w:p>
  </w:endnote>
  <w:endnote w:type="continuationSeparator" w:id="0">
    <w:p w:rsidR="0036724A" w:rsidRDefault="0036724A" w:rsidP="00C4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assoonPrimaryInfant">
    <w:altName w:val="Times New Roman"/>
    <w:charset w:val="00"/>
    <w:family w:val="auto"/>
    <w:pitch w:val="variable"/>
    <w:sig w:usb0="00000083" w:usb1="00000000" w:usb2="00000000" w:usb3="00000000" w:csb0="00000009" w:csb1="00000000"/>
  </w:font>
  <w:font w:name="Lovely Day Personal Use">
    <w:panose1 w:val="00000000000000000000"/>
    <w:charset w:val="00"/>
    <w:family w:val="auto"/>
    <w:pitch w:val="variable"/>
    <w:sig w:usb0="A000002F" w:usb1="40000042"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MT">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781458"/>
      <w:docPartObj>
        <w:docPartGallery w:val="Page Numbers (Bottom of Page)"/>
        <w:docPartUnique/>
      </w:docPartObj>
    </w:sdtPr>
    <w:sdtEndPr>
      <w:rPr>
        <w:noProof/>
      </w:rPr>
    </w:sdtEndPr>
    <w:sdtContent>
      <w:p w:rsidR="0036724A" w:rsidRDefault="0036724A">
        <w:pPr>
          <w:pStyle w:val="Footer"/>
          <w:jc w:val="center"/>
        </w:pPr>
        <w:r>
          <w:fldChar w:fldCharType="begin"/>
        </w:r>
        <w:r>
          <w:instrText xml:space="preserve"> PAGE   \* MERGEFORMAT </w:instrText>
        </w:r>
        <w:r>
          <w:fldChar w:fldCharType="separate"/>
        </w:r>
        <w:r w:rsidR="008C7D2D">
          <w:rPr>
            <w:noProof/>
          </w:rPr>
          <w:t>2</w:t>
        </w:r>
        <w:r>
          <w:rPr>
            <w:noProof/>
          </w:rPr>
          <w:fldChar w:fldCharType="end"/>
        </w:r>
      </w:p>
    </w:sdtContent>
  </w:sdt>
  <w:p w:rsidR="0036724A" w:rsidRDefault="00367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24A" w:rsidRDefault="0036724A" w:rsidP="00C457CC">
      <w:r>
        <w:separator/>
      </w:r>
    </w:p>
  </w:footnote>
  <w:footnote w:type="continuationSeparator" w:id="0">
    <w:p w:rsidR="0036724A" w:rsidRDefault="0036724A" w:rsidP="00C45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6999CE"/>
    <w:multiLevelType w:val="hybridMultilevel"/>
    <w:tmpl w:val="C461A7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F75DFE"/>
    <w:multiLevelType w:val="hybridMultilevel"/>
    <w:tmpl w:val="683262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D04261"/>
    <w:multiLevelType w:val="hybridMultilevel"/>
    <w:tmpl w:val="51467870"/>
    <w:lvl w:ilvl="0" w:tplc="568839FA">
      <w:numFmt w:val="bullet"/>
      <w:lvlText w:val="•"/>
      <w:lvlJc w:val="left"/>
      <w:pPr>
        <w:ind w:left="720" w:hanging="360"/>
      </w:pPr>
      <w:rPr>
        <w:rFonts w:ascii="Century Gothic" w:eastAsiaTheme="minorHAnsi" w:hAnsi="Century Gothic"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45431"/>
    <w:multiLevelType w:val="hybridMultilevel"/>
    <w:tmpl w:val="4204E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F23D0"/>
    <w:multiLevelType w:val="hybridMultilevel"/>
    <w:tmpl w:val="1F4A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873B87"/>
    <w:multiLevelType w:val="hybridMultilevel"/>
    <w:tmpl w:val="CEC03DF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BD49A1"/>
    <w:multiLevelType w:val="hybridMultilevel"/>
    <w:tmpl w:val="780181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293A02"/>
    <w:multiLevelType w:val="hybridMultilevel"/>
    <w:tmpl w:val="66B0F82E"/>
    <w:lvl w:ilvl="0" w:tplc="58EE16C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44498C"/>
    <w:multiLevelType w:val="hybridMultilevel"/>
    <w:tmpl w:val="6ACC9572"/>
    <w:lvl w:ilvl="0" w:tplc="4ACA7956">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2601F0"/>
    <w:multiLevelType w:val="hybridMultilevel"/>
    <w:tmpl w:val="255C85D8"/>
    <w:lvl w:ilvl="0" w:tplc="A88814E0">
      <w:numFmt w:val="bullet"/>
      <w:lvlText w:val=""/>
      <w:lvlJc w:val="left"/>
      <w:pPr>
        <w:ind w:left="1080" w:hanging="360"/>
      </w:pPr>
      <w:rPr>
        <w:rFonts w:ascii="Symbol" w:eastAsiaTheme="minorHAnsi" w:hAnsi="Symbol"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E923F7"/>
    <w:multiLevelType w:val="hybridMultilevel"/>
    <w:tmpl w:val="DE70EB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E264694"/>
    <w:multiLevelType w:val="hybridMultilevel"/>
    <w:tmpl w:val="B1AC99C0"/>
    <w:lvl w:ilvl="0" w:tplc="4D562D92">
      <w:numFmt w:val="bullet"/>
      <w:lvlText w:val="•"/>
      <w:lvlJc w:val="left"/>
      <w:pPr>
        <w:ind w:left="1080" w:hanging="360"/>
      </w:pPr>
      <w:rPr>
        <w:rFonts w:ascii="Century Gothic" w:eastAsiaTheme="minorHAnsi" w:hAnsi="Century Gothic"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4938A0"/>
    <w:multiLevelType w:val="hybridMultilevel"/>
    <w:tmpl w:val="3196B5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C4428F"/>
    <w:multiLevelType w:val="hybridMultilevel"/>
    <w:tmpl w:val="5D227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0104AD"/>
    <w:multiLevelType w:val="hybridMultilevel"/>
    <w:tmpl w:val="71E01D66"/>
    <w:lvl w:ilvl="0" w:tplc="4ACA7956">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D5AE6"/>
    <w:multiLevelType w:val="hybridMultilevel"/>
    <w:tmpl w:val="D92E5ED8"/>
    <w:lvl w:ilvl="0" w:tplc="568839FA">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A3A87"/>
    <w:multiLevelType w:val="hybridMultilevel"/>
    <w:tmpl w:val="33E42A16"/>
    <w:lvl w:ilvl="0" w:tplc="A88814E0">
      <w:numFmt w:val="bullet"/>
      <w:lvlText w:val=""/>
      <w:lvlJc w:val="left"/>
      <w:pPr>
        <w:ind w:left="1800" w:hanging="360"/>
      </w:pPr>
      <w:rPr>
        <w:rFonts w:ascii="Symbol" w:eastAsiaTheme="minorHAnsi"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0A71A65"/>
    <w:multiLevelType w:val="hybridMultilevel"/>
    <w:tmpl w:val="838062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3A5537A"/>
    <w:multiLevelType w:val="hybridMultilevel"/>
    <w:tmpl w:val="80B2985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7F71C17"/>
    <w:multiLevelType w:val="hybridMultilevel"/>
    <w:tmpl w:val="95F2E6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8E66A6D"/>
    <w:multiLevelType w:val="hybridMultilevel"/>
    <w:tmpl w:val="5896093A"/>
    <w:lvl w:ilvl="0" w:tplc="2A7EAC08">
      <w:numFmt w:val="bullet"/>
      <w:lvlText w:val=""/>
      <w:lvlJc w:val="left"/>
      <w:pPr>
        <w:ind w:left="1080" w:hanging="360"/>
      </w:pPr>
      <w:rPr>
        <w:rFonts w:ascii="Symbol" w:eastAsiaTheme="minorHAnsi" w:hAnsi="Symbol"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442B51"/>
    <w:multiLevelType w:val="hybridMultilevel"/>
    <w:tmpl w:val="06CE638A"/>
    <w:lvl w:ilvl="0" w:tplc="568839FA">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90798B"/>
    <w:multiLevelType w:val="hybridMultilevel"/>
    <w:tmpl w:val="272E5DC8"/>
    <w:lvl w:ilvl="0" w:tplc="4D562D92">
      <w:numFmt w:val="bullet"/>
      <w:lvlText w:val="•"/>
      <w:lvlJc w:val="left"/>
      <w:pPr>
        <w:ind w:left="1080" w:hanging="360"/>
      </w:pPr>
      <w:rPr>
        <w:rFonts w:ascii="Century Gothic" w:eastAsiaTheme="minorHAnsi" w:hAnsi="Century Gothic"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6CD1BEC"/>
    <w:multiLevelType w:val="hybridMultilevel"/>
    <w:tmpl w:val="E78809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830A2"/>
    <w:multiLevelType w:val="hybridMultilevel"/>
    <w:tmpl w:val="0A7A30A8"/>
    <w:lvl w:ilvl="0" w:tplc="568839FA">
      <w:numFmt w:val="bullet"/>
      <w:lvlText w:val="•"/>
      <w:lvlJc w:val="left"/>
      <w:pPr>
        <w:ind w:left="720" w:hanging="360"/>
      </w:pPr>
      <w:rPr>
        <w:rFonts w:ascii="Century Gothic" w:eastAsiaTheme="minorHAnsi" w:hAnsi="Century Gothic" w:cs="Arial" w:hint="default"/>
      </w:rPr>
    </w:lvl>
    <w:lvl w:ilvl="1" w:tplc="500AE526">
      <w:numFmt w:val="bullet"/>
      <w:lvlText w:val=""/>
      <w:lvlJc w:val="left"/>
      <w:pPr>
        <w:ind w:left="1440" w:hanging="360"/>
      </w:pPr>
      <w:rPr>
        <w:rFonts w:ascii="Symbol" w:eastAsiaTheme="minorHAnsi" w:hAnsi="Symbol"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BF4C4B"/>
    <w:multiLevelType w:val="hybridMultilevel"/>
    <w:tmpl w:val="298C35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0F655E6"/>
    <w:multiLevelType w:val="hybridMultilevel"/>
    <w:tmpl w:val="5008A856"/>
    <w:lvl w:ilvl="0" w:tplc="4D562D92">
      <w:numFmt w:val="bullet"/>
      <w:lvlText w:val="•"/>
      <w:lvlJc w:val="left"/>
      <w:pPr>
        <w:ind w:left="108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054CB0"/>
    <w:multiLevelType w:val="hybridMultilevel"/>
    <w:tmpl w:val="3C1A0E6E"/>
    <w:lvl w:ilvl="0" w:tplc="2A7EAC08">
      <w:numFmt w:val="bullet"/>
      <w:lvlText w:val=""/>
      <w:lvlJc w:val="left"/>
      <w:pPr>
        <w:ind w:left="1080" w:hanging="360"/>
      </w:pPr>
      <w:rPr>
        <w:rFonts w:ascii="Symbol" w:eastAsiaTheme="minorHAnsi" w:hAnsi="Symbol"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70C63A6"/>
    <w:multiLevelType w:val="hybridMultilevel"/>
    <w:tmpl w:val="672445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EFC5483"/>
    <w:multiLevelType w:val="hybridMultilevel"/>
    <w:tmpl w:val="C9881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4"/>
  </w:num>
  <w:num w:numId="4">
    <w:abstractNumId w:val="7"/>
  </w:num>
  <w:num w:numId="5">
    <w:abstractNumId w:val="23"/>
  </w:num>
  <w:num w:numId="6">
    <w:abstractNumId w:val="17"/>
  </w:num>
  <w:num w:numId="7">
    <w:abstractNumId w:val="11"/>
  </w:num>
  <w:num w:numId="8">
    <w:abstractNumId w:val="22"/>
  </w:num>
  <w:num w:numId="9">
    <w:abstractNumId w:val="26"/>
  </w:num>
  <w:num w:numId="10">
    <w:abstractNumId w:val="14"/>
  </w:num>
  <w:num w:numId="11">
    <w:abstractNumId w:val="8"/>
  </w:num>
  <w:num w:numId="12">
    <w:abstractNumId w:val="6"/>
  </w:num>
  <w:num w:numId="13">
    <w:abstractNumId w:val="1"/>
  </w:num>
  <w:num w:numId="14">
    <w:abstractNumId w:val="0"/>
  </w:num>
  <w:num w:numId="15">
    <w:abstractNumId w:val="10"/>
  </w:num>
  <w:num w:numId="16">
    <w:abstractNumId w:val="9"/>
  </w:num>
  <w:num w:numId="17">
    <w:abstractNumId w:val="16"/>
  </w:num>
  <w:num w:numId="18">
    <w:abstractNumId w:val="18"/>
  </w:num>
  <w:num w:numId="19">
    <w:abstractNumId w:val="28"/>
  </w:num>
  <w:num w:numId="20">
    <w:abstractNumId w:val="27"/>
  </w:num>
  <w:num w:numId="21">
    <w:abstractNumId w:val="20"/>
  </w:num>
  <w:num w:numId="22">
    <w:abstractNumId w:val="29"/>
  </w:num>
  <w:num w:numId="23">
    <w:abstractNumId w:val="3"/>
  </w:num>
  <w:num w:numId="24">
    <w:abstractNumId w:val="15"/>
  </w:num>
  <w:num w:numId="25">
    <w:abstractNumId w:val="2"/>
  </w:num>
  <w:num w:numId="26">
    <w:abstractNumId w:val="19"/>
  </w:num>
  <w:num w:numId="27">
    <w:abstractNumId w:val="24"/>
  </w:num>
  <w:num w:numId="28">
    <w:abstractNumId w:val="5"/>
  </w:num>
  <w:num w:numId="29">
    <w:abstractNumId w:val="1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83"/>
    <w:rsid w:val="00056D83"/>
    <w:rsid w:val="00064713"/>
    <w:rsid w:val="00084269"/>
    <w:rsid w:val="000A5CDC"/>
    <w:rsid w:val="000F4149"/>
    <w:rsid w:val="001271CE"/>
    <w:rsid w:val="00160BC3"/>
    <w:rsid w:val="001F254C"/>
    <w:rsid w:val="0022360D"/>
    <w:rsid w:val="002728C2"/>
    <w:rsid w:val="00290F29"/>
    <w:rsid w:val="002947E3"/>
    <w:rsid w:val="002E4C69"/>
    <w:rsid w:val="002E7B41"/>
    <w:rsid w:val="00351F2D"/>
    <w:rsid w:val="00355AE0"/>
    <w:rsid w:val="00360B95"/>
    <w:rsid w:val="0036724A"/>
    <w:rsid w:val="003C337D"/>
    <w:rsid w:val="003F1BC4"/>
    <w:rsid w:val="00410CB1"/>
    <w:rsid w:val="004A3C83"/>
    <w:rsid w:val="004B289E"/>
    <w:rsid w:val="004D0551"/>
    <w:rsid w:val="004E3BD0"/>
    <w:rsid w:val="0050196D"/>
    <w:rsid w:val="00512664"/>
    <w:rsid w:val="0057726E"/>
    <w:rsid w:val="005A3B30"/>
    <w:rsid w:val="005C51E9"/>
    <w:rsid w:val="00607149"/>
    <w:rsid w:val="006530DB"/>
    <w:rsid w:val="00656E04"/>
    <w:rsid w:val="00661285"/>
    <w:rsid w:val="00661C7A"/>
    <w:rsid w:val="006A529F"/>
    <w:rsid w:val="006C215D"/>
    <w:rsid w:val="006D5EDD"/>
    <w:rsid w:val="00723AF7"/>
    <w:rsid w:val="007D714F"/>
    <w:rsid w:val="007F10E4"/>
    <w:rsid w:val="007F3217"/>
    <w:rsid w:val="007F3A05"/>
    <w:rsid w:val="008027C2"/>
    <w:rsid w:val="0081604A"/>
    <w:rsid w:val="00833A11"/>
    <w:rsid w:val="00856539"/>
    <w:rsid w:val="0087056C"/>
    <w:rsid w:val="00895148"/>
    <w:rsid w:val="008A5019"/>
    <w:rsid w:val="008B216C"/>
    <w:rsid w:val="008C7D2D"/>
    <w:rsid w:val="008F766C"/>
    <w:rsid w:val="00915511"/>
    <w:rsid w:val="0091763B"/>
    <w:rsid w:val="00923FA2"/>
    <w:rsid w:val="0097619F"/>
    <w:rsid w:val="00984BC8"/>
    <w:rsid w:val="00993144"/>
    <w:rsid w:val="0099477E"/>
    <w:rsid w:val="009A2973"/>
    <w:rsid w:val="009F0FF3"/>
    <w:rsid w:val="00A9045C"/>
    <w:rsid w:val="00A9295A"/>
    <w:rsid w:val="00AB3D40"/>
    <w:rsid w:val="00AC24D2"/>
    <w:rsid w:val="00AE6240"/>
    <w:rsid w:val="00B913A8"/>
    <w:rsid w:val="00BB261F"/>
    <w:rsid w:val="00C2208D"/>
    <w:rsid w:val="00C331C8"/>
    <w:rsid w:val="00C3486D"/>
    <w:rsid w:val="00C37DF6"/>
    <w:rsid w:val="00C457CC"/>
    <w:rsid w:val="00CC2C07"/>
    <w:rsid w:val="00CF4A86"/>
    <w:rsid w:val="00D454B9"/>
    <w:rsid w:val="00D553D4"/>
    <w:rsid w:val="00DC227D"/>
    <w:rsid w:val="00DC4D6E"/>
    <w:rsid w:val="00E47BD0"/>
    <w:rsid w:val="00E65399"/>
    <w:rsid w:val="00E77D6B"/>
    <w:rsid w:val="00EB400C"/>
    <w:rsid w:val="00ED4227"/>
    <w:rsid w:val="00F17D83"/>
    <w:rsid w:val="00F54AA0"/>
    <w:rsid w:val="00F627BD"/>
    <w:rsid w:val="00F661FD"/>
    <w:rsid w:val="00F71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D39B"/>
  <w15:docId w15:val="{C6135619-BEEB-44E9-9A78-CFB2FA99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D8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D83"/>
    <w:rPr>
      <w:rFonts w:ascii="Tahoma" w:hAnsi="Tahoma" w:cs="Tahoma"/>
      <w:sz w:val="16"/>
      <w:szCs w:val="16"/>
    </w:rPr>
  </w:style>
  <w:style w:type="character" w:customStyle="1" w:styleId="BalloonTextChar">
    <w:name w:val="Balloon Text Char"/>
    <w:basedOn w:val="DefaultParagraphFont"/>
    <w:link w:val="BalloonText"/>
    <w:uiPriority w:val="99"/>
    <w:semiHidden/>
    <w:rsid w:val="00056D83"/>
    <w:rPr>
      <w:rFonts w:ascii="Tahoma" w:eastAsia="Times New Roman" w:hAnsi="Tahoma" w:cs="Tahoma"/>
      <w:sz w:val="16"/>
      <w:szCs w:val="16"/>
      <w:lang w:eastAsia="en-GB"/>
    </w:rPr>
  </w:style>
  <w:style w:type="character" w:customStyle="1" w:styleId="apple-converted-space">
    <w:name w:val="apple-converted-space"/>
    <w:basedOn w:val="DefaultParagraphFont"/>
    <w:rsid w:val="00056D83"/>
  </w:style>
  <w:style w:type="paragraph" w:styleId="NormalWeb">
    <w:name w:val="Normal (Web)"/>
    <w:basedOn w:val="Normal"/>
    <w:uiPriority w:val="99"/>
    <w:semiHidden/>
    <w:unhideWhenUsed/>
    <w:rsid w:val="00056D83"/>
    <w:pPr>
      <w:spacing w:before="100" w:beforeAutospacing="1" w:after="100" w:afterAutospacing="1"/>
    </w:pPr>
  </w:style>
  <w:style w:type="character" w:styleId="Hyperlink">
    <w:name w:val="Hyperlink"/>
    <w:basedOn w:val="DefaultParagraphFont"/>
    <w:uiPriority w:val="99"/>
    <w:unhideWhenUsed/>
    <w:rsid w:val="00993144"/>
    <w:rPr>
      <w:color w:val="0000FF" w:themeColor="hyperlink"/>
      <w:u w:val="single"/>
    </w:rPr>
  </w:style>
  <w:style w:type="paragraph" w:styleId="ListParagraph">
    <w:name w:val="List Paragraph"/>
    <w:basedOn w:val="Normal"/>
    <w:uiPriority w:val="34"/>
    <w:qFormat/>
    <w:rsid w:val="00993144"/>
    <w:pPr>
      <w:ind w:left="720"/>
      <w:contextualSpacing/>
    </w:pPr>
  </w:style>
  <w:style w:type="paragraph" w:customStyle="1" w:styleId="Default">
    <w:name w:val="Default"/>
    <w:rsid w:val="0087056C"/>
    <w:pPr>
      <w:autoSpaceDE w:val="0"/>
      <w:autoSpaceDN w:val="0"/>
      <w:adjustRightInd w:val="0"/>
      <w:spacing w:after="0" w:line="240" w:lineRule="auto"/>
    </w:pPr>
    <w:rPr>
      <w:rFonts w:ascii="Arial" w:hAnsi="Arial" w:cs="Arial"/>
      <w:color w:val="000000"/>
      <w:sz w:val="24"/>
      <w:szCs w:val="24"/>
    </w:rPr>
  </w:style>
  <w:style w:type="paragraph" w:customStyle="1" w:styleId="Standard">
    <w:name w:val="Standard"/>
    <w:basedOn w:val="PlainText"/>
    <w:link w:val="StandardChar"/>
    <w:qFormat/>
    <w:rsid w:val="00661C7A"/>
    <w:rPr>
      <w:rFonts w:ascii="Arial" w:eastAsia="Calibri" w:hAnsi="Arial" w:cs="Arial"/>
      <w:sz w:val="24"/>
      <w:szCs w:val="24"/>
      <w:lang w:eastAsia="en-US"/>
    </w:rPr>
  </w:style>
  <w:style w:type="character" w:customStyle="1" w:styleId="StandardChar">
    <w:name w:val="Standard Char"/>
    <w:link w:val="Standard"/>
    <w:rsid w:val="00661C7A"/>
    <w:rPr>
      <w:rFonts w:ascii="Arial" w:eastAsia="Calibri" w:hAnsi="Arial" w:cs="Arial"/>
      <w:sz w:val="24"/>
      <w:szCs w:val="24"/>
    </w:rPr>
  </w:style>
  <w:style w:type="paragraph" w:styleId="PlainText">
    <w:name w:val="Plain Text"/>
    <w:basedOn w:val="Normal"/>
    <w:link w:val="PlainTextChar"/>
    <w:uiPriority w:val="99"/>
    <w:semiHidden/>
    <w:unhideWhenUsed/>
    <w:rsid w:val="00661C7A"/>
    <w:rPr>
      <w:rFonts w:ascii="Consolas" w:hAnsi="Consolas"/>
      <w:sz w:val="21"/>
      <w:szCs w:val="21"/>
    </w:rPr>
  </w:style>
  <w:style w:type="character" w:customStyle="1" w:styleId="PlainTextChar">
    <w:name w:val="Plain Text Char"/>
    <w:basedOn w:val="DefaultParagraphFont"/>
    <w:link w:val="PlainText"/>
    <w:uiPriority w:val="99"/>
    <w:semiHidden/>
    <w:rsid w:val="00661C7A"/>
    <w:rPr>
      <w:rFonts w:ascii="Consolas" w:eastAsia="Times New Roman" w:hAnsi="Consolas" w:cs="Times New Roman"/>
      <w:sz w:val="21"/>
      <w:szCs w:val="21"/>
      <w:lang w:eastAsia="en-GB"/>
    </w:rPr>
  </w:style>
  <w:style w:type="paragraph" w:styleId="Header">
    <w:name w:val="header"/>
    <w:basedOn w:val="Normal"/>
    <w:link w:val="HeaderChar"/>
    <w:uiPriority w:val="99"/>
    <w:unhideWhenUsed/>
    <w:rsid w:val="00C457CC"/>
    <w:pPr>
      <w:tabs>
        <w:tab w:val="center" w:pos="4513"/>
        <w:tab w:val="right" w:pos="9026"/>
      </w:tabs>
    </w:pPr>
  </w:style>
  <w:style w:type="character" w:customStyle="1" w:styleId="HeaderChar">
    <w:name w:val="Header Char"/>
    <w:basedOn w:val="DefaultParagraphFont"/>
    <w:link w:val="Header"/>
    <w:uiPriority w:val="99"/>
    <w:rsid w:val="00C457C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457CC"/>
    <w:pPr>
      <w:tabs>
        <w:tab w:val="center" w:pos="4513"/>
        <w:tab w:val="right" w:pos="9026"/>
      </w:tabs>
    </w:pPr>
  </w:style>
  <w:style w:type="character" w:customStyle="1" w:styleId="FooterChar">
    <w:name w:val="Footer Char"/>
    <w:basedOn w:val="DefaultParagraphFont"/>
    <w:link w:val="Footer"/>
    <w:uiPriority w:val="99"/>
    <w:rsid w:val="00C457CC"/>
    <w:rPr>
      <w:rFonts w:ascii="Times New Roman" w:eastAsia="Times New Roman" w:hAnsi="Times New Roman" w:cs="Times New Roman"/>
      <w:sz w:val="24"/>
      <w:szCs w:val="24"/>
      <w:lang w:eastAsia="en-GB"/>
    </w:rPr>
  </w:style>
  <w:style w:type="table" w:styleId="TableGrid">
    <w:name w:val="Table Grid"/>
    <w:basedOn w:val="TableNormal"/>
    <w:uiPriority w:val="39"/>
    <w:rsid w:val="00816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32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1181955/Keeping_children_safe_in_education_2023.pdf" TargetMode="External"/><Relationship Id="rId18" Type="http://schemas.openxmlformats.org/officeDocument/2006/relationships/hyperlink" Target="https://malesurvivor.co.uk/support-for-male-survivors/directory-of-services/" TargetMode="External"/><Relationship Id="rId26" Type="http://schemas.openxmlformats.org/officeDocument/2006/relationships/hyperlink" Target="https://learning.nspcc.org.uk/research-resources/harmful-sexual-behaviour-hsb-framework-audit" TargetMode="External"/><Relationship Id="rId3" Type="http://schemas.openxmlformats.org/officeDocument/2006/relationships/styles" Target="styles.xml"/><Relationship Id="rId21"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7" Type="http://schemas.openxmlformats.org/officeDocument/2006/relationships/hyperlink" Target="https://www.nhs.uk/mental-health/children-and-young-adults/mental-health-support/" TargetMode="External"/><Relationship Id="rId25" Type="http://schemas.openxmlformats.org/officeDocument/2006/relationships/hyperlink" Target="https://learning.nspcc.org.uk/child-abuse-and-neglect/harmful-sexual-behaviour"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hesurvivorstrust.org/" TargetMode="External"/><Relationship Id="rId20" Type="http://schemas.openxmlformats.org/officeDocument/2006/relationships/hyperlink" Target="https://www.nhs.uk/service-search/other-health-services/rape-and-sexual-assault-referral-centres" TargetMode="External"/><Relationship Id="rId29" Type="http://schemas.openxmlformats.org/officeDocument/2006/relationships/hyperlink" Target="https://www.gov.uk/government/publications/behaviour-in-schools--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pecrisis.org.uk/get-informed/about-sexual-violence/sexual-consent/" TargetMode="External"/><Relationship Id="rId24"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32" Type="http://schemas.openxmlformats.org/officeDocument/2006/relationships/hyperlink" Target="https://www.gov.uk/government/publications/school-exclusion" TargetMode="External"/><Relationship Id="rId5" Type="http://schemas.openxmlformats.org/officeDocument/2006/relationships/webSettings" Target="webSettings.xml"/><Relationship Id="rId15" Type="http://schemas.openxmlformats.org/officeDocument/2006/relationships/hyperlink" Target="https://rapecrisis.org.uk/" TargetMode="External"/><Relationship Id="rId23" Type="http://schemas.openxmlformats.org/officeDocument/2006/relationships/hyperlink" Target="https://www.childline.org.uk/info-advice/bullying-abuse-safety/online-mobile-safety/report-remove/" TargetMode="External"/><Relationship Id="rId28" Type="http://schemas.openxmlformats.org/officeDocument/2006/relationships/hyperlink" Target="https://www.stopitnow.org.uk/concerned-about-a-child-or-young-persons-sexual-behaviour/preventing-harmful-sexual-behaviour/" TargetMode="External"/><Relationship Id="rId1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9" Type="http://schemas.openxmlformats.org/officeDocument/2006/relationships/hyperlink" Target="https://www.nhs.uk/live-well/sexual-health/help-after-rape-and-sexual-assault/" TargetMode="External"/><Relationship Id="rId31" Type="http://schemas.openxmlformats.org/officeDocument/2006/relationships/hyperlink" Target="https://www.gov.uk/government/publications/behaviour-in-schools--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22" Type="http://schemas.openxmlformats.org/officeDocument/2006/relationships/hyperlink" Target="https://www.iwf.org.uk/" TargetMode="External"/><Relationship Id="rId27" Type="http://schemas.openxmlformats.org/officeDocument/2006/relationships/hyperlink" Target="https://www.contextualsafeguarding.org.uk/toolkits/beyond-referrals-toolkit-schools/" TargetMode="External"/><Relationship Id="rId30" Type="http://schemas.openxmlformats.org/officeDocument/2006/relationships/hyperlink" Target="https://www.gov.uk/government/publications/school-exclusio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4111-C733-439B-8145-D3072C9B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10504</Words>
  <Characters>59877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 Walker</dc:creator>
  <cp:lastModifiedBy>Melanie Castle</cp:lastModifiedBy>
  <cp:revision>4</cp:revision>
  <dcterms:created xsi:type="dcterms:W3CDTF">2023-09-04T20:00:00Z</dcterms:created>
  <dcterms:modified xsi:type="dcterms:W3CDTF">2023-09-08T14:16:00Z</dcterms:modified>
</cp:coreProperties>
</file>